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F4" w:rsidRDefault="007222E2">
      <w:pPr>
        <w:spacing w:after="300" w:line="276" w:lineRule="auto"/>
        <w:jc w:val="center"/>
      </w:pPr>
      <w:r>
        <w:rPr>
          <w:rFonts w:ascii="Times New Roman" w:eastAsia="Times New Roman" w:hAnsi="Times New Roman" w:cs="Times New Roman"/>
          <w:b/>
          <w:sz w:val="26"/>
        </w:rPr>
        <w:t>Chi tiết thủ tục hành chính</w:t>
      </w:r>
    </w:p>
    <w:p w:rsidR="00CE54F4" w:rsidRDefault="007222E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1.004944</w:t>
      </w:r>
    </w:p>
    <w:p w:rsidR="00CE54F4" w:rsidRDefault="007222E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847/QĐ-LĐTBXH</w:t>
      </w:r>
    </w:p>
    <w:p w:rsidR="00CE54F4" w:rsidRDefault="007222E2">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Chấm dứt việc chăm sóc thay thế cho trẻ em</w:t>
      </w:r>
    </w:p>
    <w:bookmarkEnd w:id="0"/>
    <w:p w:rsidR="00CE54F4" w:rsidRDefault="007222E2">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CE54F4" w:rsidRDefault="007222E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CE54F4" w:rsidRDefault="007222E2">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Trẻ em</w:t>
      </w:r>
    </w:p>
    <w:p w:rsidR="00CE54F4" w:rsidRDefault="007222E2">
      <w:pPr>
        <w:spacing w:after="0" w:line="276" w:lineRule="auto"/>
        <w:jc w:val="both"/>
      </w:pPr>
      <w:r>
        <w:rPr>
          <w:rFonts w:ascii="Times New Roman" w:eastAsia="Times New Roman" w:hAnsi="Times New Roman" w:cs="Times New Roman"/>
          <w:b/>
          <w:sz w:val="26"/>
        </w:rPr>
        <w:t xml:space="preserve">Trình tự thực hiện: </w:t>
      </w:r>
    </w:p>
    <w:p w:rsidR="00CE54F4" w:rsidRDefault="007222E2">
      <w:pPr>
        <w:shd w:val="clear" w:color="auto" w:fill="F2F6F9"/>
        <w:spacing w:before="120" w:after="0" w:line="276" w:lineRule="auto"/>
        <w:jc w:val="both"/>
      </w:pPr>
      <w:r>
        <w:rPr>
          <w:rFonts w:ascii="Times New Roman" w:eastAsia="Times New Roman" w:hAnsi="Times New Roman" w:cs="Times New Roman"/>
          <w:b/>
          <w:sz w:val="26"/>
        </w:rPr>
        <w:t>Đối với trường hợp chấm dứt việc chăm sóc thay thế cho trẻ em theo đề nghị của cá nhân, đại diện gia đình nhận chăm sóc thay thế</w:t>
      </w:r>
    </w:p>
    <w:p w:rsidR="00CE54F4" w:rsidRDefault="007222E2">
      <w:pPr>
        <w:spacing w:after="0" w:line="276" w:lineRule="auto"/>
        <w:jc w:val="both"/>
      </w:pPr>
      <w:r>
        <w:rPr>
          <w:rFonts w:ascii="Times New Roman" w:eastAsia="Times New Roman" w:hAnsi="Times New Roman" w:cs="Times New Roman"/>
          <w:sz w:val="26"/>
        </w:rPr>
        <w:t>Cá nhân, đại diện gia đình nhận chăm sóc thay thế cho trẻ em gửi đơn đề nghị chấm dứt việc chăm sóc thay t</w:t>
      </w:r>
      <w:r>
        <w:rPr>
          <w:rFonts w:ascii="Times New Roman" w:eastAsia="Times New Roman" w:hAnsi="Times New Roman" w:cs="Times New Roman"/>
          <w:sz w:val="26"/>
        </w:rPr>
        <w:t>hế (theo Mẫu số 15 ban hành kèm theo Nghị định số 56/2017/NĐ-CP) đến Ủy ban nhân dân cấp xã nơi ban hành quyết định giao, nhận trẻ em để thực hiện thủ tục chấm dứt việc chăm sóc thay thế.</w:t>
      </w:r>
    </w:p>
    <w:p w:rsidR="00CE54F4" w:rsidRDefault="007222E2">
      <w:pPr>
        <w:spacing w:after="0" w:line="276" w:lineRule="auto"/>
        <w:jc w:val="both"/>
      </w:pPr>
      <w:r>
        <w:rPr>
          <w:rFonts w:ascii="Times New Roman" w:eastAsia="Times New Roman" w:hAnsi="Times New Roman" w:cs="Times New Roman"/>
          <w:sz w:val="26"/>
        </w:rPr>
        <w:t>Chủ tịch Ủy ban nhân dân cấp xã có trách nhiệm ban hành quyết định c</w:t>
      </w:r>
      <w:r>
        <w:rPr>
          <w:rFonts w:ascii="Times New Roman" w:eastAsia="Times New Roman" w:hAnsi="Times New Roman" w:cs="Times New Roman"/>
          <w:sz w:val="26"/>
        </w:rPr>
        <w:t xml:space="preserve">hấm dứt việc chăm sóc thay thế và chuyển hình thức chăm sóc thay thế (Mẫu số 16 ban hành kèm theo Nghị định số 56/2017/NĐ-CP) vào kết quả theo dõi, đánh giá việc trẻ em được cá nhân, gia đình nhận chăm sóc thay thế, theo đề nghị của cá nhân, gia đình nhận </w:t>
      </w:r>
      <w:r>
        <w:rPr>
          <w:rFonts w:ascii="Times New Roman" w:eastAsia="Times New Roman" w:hAnsi="Times New Roman" w:cs="Times New Roman"/>
          <w:sz w:val="26"/>
        </w:rPr>
        <w:t>chăm sóc thay thế hoặc theo nguyện vọng của trẻ em</w:t>
      </w:r>
    </w:p>
    <w:p w:rsidR="00CE54F4" w:rsidRDefault="007222E2">
      <w:pPr>
        <w:shd w:val="clear" w:color="auto" w:fill="F2F6F9"/>
        <w:spacing w:before="120" w:after="0" w:line="276" w:lineRule="auto"/>
        <w:jc w:val="both"/>
      </w:pPr>
      <w:r>
        <w:rPr>
          <w:rFonts w:ascii="Times New Roman" w:eastAsia="Times New Roman" w:hAnsi="Times New Roman" w:cs="Times New Roman"/>
          <w:b/>
          <w:sz w:val="26"/>
        </w:rPr>
        <w:t>Đối với trường hợp chấm dứt việc chăm sóc thay thế cho trẻ em tại cơ sở trợ giúp xã hội để chuyển đến cá nhân, gia đình nhận chăm sóc thay thế</w:t>
      </w:r>
    </w:p>
    <w:p w:rsidR="00CE54F4" w:rsidRDefault="007222E2">
      <w:pPr>
        <w:spacing w:after="0" w:line="276" w:lineRule="auto"/>
        <w:jc w:val="both"/>
      </w:pPr>
      <w:r>
        <w:rPr>
          <w:rFonts w:ascii="Times New Roman" w:eastAsia="Times New Roman" w:hAnsi="Times New Roman" w:cs="Times New Roman"/>
          <w:sz w:val="26"/>
        </w:rPr>
        <w:t>Trong thời hạn 05 ngày làm việc, kể từ ngày nhận quyết định gi</w:t>
      </w:r>
      <w:r>
        <w:rPr>
          <w:rFonts w:ascii="Times New Roman" w:eastAsia="Times New Roman" w:hAnsi="Times New Roman" w:cs="Times New Roman"/>
          <w:sz w:val="26"/>
        </w:rPr>
        <w:t>ao trẻ 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w:t>
      </w:r>
      <w:r>
        <w:rPr>
          <w:rFonts w:ascii="Times New Roman" w:eastAsia="Times New Roman" w:hAnsi="Times New Roman" w:cs="Times New Roman"/>
          <w:sz w:val="26"/>
        </w:rPr>
        <w:t>rợ giúp xã hội và gửi quyết định này đến Ủy ban nhân dân cấp xã để thực hiện giao, nhận trẻ em cho cá nhân, gia đình nhận chăm sóc thay thế</w:t>
      </w:r>
    </w:p>
    <w:p w:rsidR="00CE54F4" w:rsidRDefault="007222E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90"/>
        <w:gridCol w:w="1731"/>
        <w:gridCol w:w="2898"/>
        <w:gridCol w:w="3092"/>
      </w:tblGrid>
      <w:tr w:rsidR="00CE54F4">
        <w:tblPrEx>
          <w:tblCellMar>
            <w:top w:w="0" w:type="dxa"/>
            <w:bottom w:w="0" w:type="dxa"/>
          </w:tblCellMar>
        </w:tblPrEx>
        <w:tc>
          <w:tcPr>
            <w:tcW w:w="15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Hình thức nộp</w:t>
            </w:r>
          </w:p>
        </w:tc>
        <w:tc>
          <w:tcPr>
            <w:tcW w:w="20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Thời hạn giải quyết</w:t>
            </w:r>
          </w:p>
        </w:tc>
        <w:tc>
          <w:tcPr>
            <w:tcW w:w="35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Phí, lệ phí</w:t>
            </w:r>
          </w:p>
        </w:tc>
        <w:tc>
          <w:tcPr>
            <w:tcW w:w="30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Mô tả</w:t>
            </w:r>
          </w:p>
        </w:tc>
      </w:tr>
      <w:tr w:rsidR="00CE54F4">
        <w:tblPrEx>
          <w:tblCellMar>
            <w:top w:w="0" w:type="dxa"/>
            <w:bottom w:w="0" w:type="dxa"/>
          </w:tblCellMar>
        </w:tblPrEx>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Trực tiếp</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05 Ngày làm việc</w:t>
            </w:r>
          </w:p>
        </w:tc>
        <w:tc>
          <w:tcPr>
            <w:tcW w:w="0" w:type="auto"/>
          </w:tcPr>
          <w:p w:rsidR="00CE54F4" w:rsidRDefault="00CE54F4"/>
          <w:p w:rsidR="00CE54F4" w:rsidRDefault="00CE54F4">
            <w:pPr>
              <w:spacing w:after="0" w:line="276" w:lineRule="auto"/>
            </w:pP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 xml:space="preserve">Trực </w:t>
            </w:r>
            <w:r>
              <w:rPr>
                <w:rFonts w:ascii="Times New Roman" w:eastAsia="Times New Roman" w:hAnsi="Times New Roman" w:cs="Times New Roman"/>
                <w:sz w:val="26"/>
              </w:rPr>
              <w:t>tiếp hoặc qua đường bưu điện</w:t>
            </w:r>
          </w:p>
        </w:tc>
      </w:tr>
      <w:tr w:rsidR="00CE54F4">
        <w:tblPrEx>
          <w:tblCellMar>
            <w:top w:w="0" w:type="dxa"/>
            <w:bottom w:w="0" w:type="dxa"/>
          </w:tblCellMar>
        </w:tblPrEx>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 xml:space="preserve">Dịch vụ bưu </w:t>
            </w:r>
            <w:r>
              <w:rPr>
                <w:rFonts w:ascii="Times New Roman" w:eastAsia="Times New Roman" w:hAnsi="Times New Roman" w:cs="Times New Roman"/>
                <w:sz w:val="26"/>
              </w:rPr>
              <w:lastRenderedPageBreak/>
              <w:t>chính</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 xml:space="preserve">05 Ngày làm </w:t>
            </w:r>
            <w:r>
              <w:rPr>
                <w:rFonts w:ascii="Times New Roman" w:eastAsia="Times New Roman" w:hAnsi="Times New Roman" w:cs="Times New Roman"/>
                <w:sz w:val="26"/>
              </w:rPr>
              <w:lastRenderedPageBreak/>
              <w:t>việc</w:t>
            </w:r>
          </w:p>
        </w:tc>
        <w:tc>
          <w:tcPr>
            <w:tcW w:w="0" w:type="auto"/>
          </w:tcPr>
          <w:p w:rsidR="00CE54F4" w:rsidRDefault="00CE54F4"/>
          <w:p w:rsidR="00CE54F4" w:rsidRDefault="00CE54F4">
            <w:pPr>
              <w:spacing w:after="0" w:line="276" w:lineRule="auto"/>
            </w:pP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 xml:space="preserve">Trực tiếp hoặc qua đường </w:t>
            </w:r>
            <w:r>
              <w:rPr>
                <w:rFonts w:ascii="Times New Roman" w:eastAsia="Times New Roman" w:hAnsi="Times New Roman" w:cs="Times New Roman"/>
                <w:sz w:val="26"/>
              </w:rPr>
              <w:lastRenderedPageBreak/>
              <w:t>bưu điện</w:t>
            </w:r>
          </w:p>
        </w:tc>
      </w:tr>
    </w:tbl>
    <w:p w:rsidR="00CE54F4" w:rsidRDefault="007222E2">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CE54F4" w:rsidRDefault="007222E2">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596"/>
        <w:gridCol w:w="1914"/>
        <w:gridCol w:w="1901"/>
      </w:tblGrid>
      <w:tr w:rsidR="00CE54F4">
        <w:tblPrEx>
          <w:tblCellMar>
            <w:top w:w="0" w:type="dxa"/>
            <w:bottom w:w="0" w:type="dxa"/>
          </w:tblCellMar>
        </w:tblPrEx>
        <w:tc>
          <w:tcPr>
            <w:tcW w:w="60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Tên giấy tờ</w:t>
            </w:r>
          </w:p>
        </w:tc>
        <w:tc>
          <w:tcPr>
            <w:tcW w:w="20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Mẫu đơn, tờ khai</w:t>
            </w:r>
          </w:p>
        </w:tc>
        <w:tc>
          <w:tcPr>
            <w:tcW w:w="20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Số lượng</w:t>
            </w:r>
          </w:p>
        </w:tc>
      </w:tr>
      <w:tr w:rsidR="00CE54F4">
        <w:tblPrEx>
          <w:tblCellMar>
            <w:top w:w="0" w:type="dxa"/>
            <w:bottom w:w="0" w:type="dxa"/>
          </w:tblCellMar>
        </w:tblPrEx>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Đơn đề nghị chấm dứt việc chăm sóc thay thế</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Mẫu số 15.docx</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t>Bản sao: 0</w:t>
            </w:r>
          </w:p>
        </w:tc>
      </w:tr>
      <w:tr w:rsidR="00CE54F4">
        <w:tblPrEx>
          <w:tblCellMar>
            <w:top w:w="0" w:type="dxa"/>
            <w:bottom w:w="0" w:type="dxa"/>
          </w:tblCellMar>
        </w:tblPrEx>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Mẫu số 16</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Mẫu số 16.docx</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CE54F4" w:rsidRDefault="007222E2">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CE54F4" w:rsidRDefault="007222E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Sở Lao động-Thương binh và Xã hội, Ủy ban Nhân dân huyện, quận, thành phố trực thuộc </w:t>
      </w:r>
      <w:r>
        <w:rPr>
          <w:rFonts w:ascii="Times New Roman" w:eastAsia="Times New Roman" w:hAnsi="Times New Roman" w:cs="Times New Roman"/>
          <w:sz w:val="26"/>
        </w:rPr>
        <w:t>tỉnh, thị xã., Ủy ban Nhân dân xã, phường, thị trấn.</w:t>
      </w:r>
    </w:p>
    <w:p w:rsidR="00CE54F4" w:rsidRDefault="007222E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CE54F4" w:rsidRDefault="007222E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CE54F4" w:rsidRDefault="007222E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CE54F4" w:rsidRDefault="007222E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CE54F4" w:rsidRDefault="007222E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của Chủ tịch Ủy ban nhân dân cấp xã chấm dứt việc chăm sóc thay thế cho trẻ em và chuyển hình thức chăm sóc thay thế cho trẻ em.Quyết định của Giám đốc Sở Lao động – Thương binh và Xã hội hoặc Chủ tịch Ủy ban nhân dân cấp huyệ</w:t>
      </w:r>
      <w:r>
        <w:rPr>
          <w:rFonts w:ascii="Times New Roman" w:eastAsia="Times New Roman" w:hAnsi="Times New Roman" w:cs="Times New Roman"/>
          <w:sz w:val="26"/>
        </w:rPr>
        <w:t>n hoặc cá nhân có thẩm quyền quyết định chấm dứt việc chăm sóc thay thế cho trẻ em tại cơ sở trợ giúp xã hội.</w:t>
      </w:r>
    </w:p>
    <w:p w:rsidR="00CE54F4" w:rsidRDefault="007222E2">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52"/>
        <w:gridCol w:w="4718"/>
        <w:gridCol w:w="1039"/>
        <w:gridCol w:w="1802"/>
      </w:tblGrid>
      <w:tr w:rsidR="00CE54F4">
        <w:tblPrEx>
          <w:tblCellMar>
            <w:top w:w="0" w:type="dxa"/>
            <w:bottom w:w="0" w:type="dxa"/>
          </w:tblCellMar>
        </w:tblPrEx>
        <w:tc>
          <w:tcPr>
            <w:tcW w:w="20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Số ký hiệu</w:t>
            </w:r>
          </w:p>
        </w:tc>
        <w:tc>
          <w:tcPr>
            <w:tcW w:w="35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Trích yếu</w:t>
            </w:r>
          </w:p>
        </w:tc>
        <w:tc>
          <w:tcPr>
            <w:tcW w:w="15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Ngày ban hành</w:t>
            </w:r>
          </w:p>
        </w:tc>
        <w:tc>
          <w:tcPr>
            <w:tcW w:w="3000" w:type="dxa"/>
          </w:tcPr>
          <w:p w:rsidR="00CE54F4" w:rsidRDefault="00CE54F4"/>
          <w:p w:rsidR="00CE54F4" w:rsidRDefault="007222E2">
            <w:pPr>
              <w:spacing w:after="0" w:line="276" w:lineRule="auto"/>
              <w:jc w:val="center"/>
            </w:pPr>
            <w:r>
              <w:rPr>
                <w:rFonts w:ascii="Times New Roman" w:eastAsia="Times New Roman" w:hAnsi="Times New Roman" w:cs="Times New Roman"/>
                <w:b/>
                <w:sz w:val="26"/>
              </w:rPr>
              <w:t>Cơ quan ban hành</w:t>
            </w:r>
          </w:p>
        </w:tc>
      </w:tr>
      <w:tr w:rsidR="00CE54F4">
        <w:tblPrEx>
          <w:tblCellMar>
            <w:top w:w="0" w:type="dxa"/>
            <w:bottom w:w="0" w:type="dxa"/>
          </w:tblCellMar>
        </w:tblPrEx>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102/2016/QH13</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Luật 102/2016/QH13 - Trẻ em</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05-04-2016</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Quốc Hội</w:t>
            </w:r>
          </w:p>
        </w:tc>
      </w:tr>
      <w:tr w:rsidR="00CE54F4">
        <w:tblPrEx>
          <w:tblCellMar>
            <w:top w:w="0" w:type="dxa"/>
            <w:bottom w:w="0" w:type="dxa"/>
          </w:tblCellMar>
        </w:tblPrEx>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56/2017/NĐ-CP</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 xml:space="preserve">Nghị định 56/2017/NĐ-CP - Quy định chi </w:t>
            </w:r>
            <w:r>
              <w:rPr>
                <w:rFonts w:ascii="Times New Roman" w:eastAsia="Times New Roman" w:hAnsi="Times New Roman" w:cs="Times New Roman"/>
                <w:sz w:val="26"/>
              </w:rPr>
              <w:lastRenderedPageBreak/>
              <w:t>tiết một số điều của Luật Trẻ em</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09-05-</w:t>
            </w:r>
            <w:r>
              <w:rPr>
                <w:rFonts w:ascii="Times New Roman" w:eastAsia="Times New Roman" w:hAnsi="Times New Roman" w:cs="Times New Roman"/>
                <w:sz w:val="26"/>
              </w:rPr>
              <w:lastRenderedPageBreak/>
              <w:t>2017</w:t>
            </w:r>
          </w:p>
        </w:tc>
        <w:tc>
          <w:tcPr>
            <w:tcW w:w="0" w:type="auto"/>
          </w:tcPr>
          <w:p w:rsidR="00CE54F4" w:rsidRDefault="00CE54F4"/>
          <w:p w:rsidR="00CE54F4" w:rsidRDefault="007222E2">
            <w:pPr>
              <w:spacing w:after="0" w:line="276" w:lineRule="auto"/>
            </w:pPr>
            <w:r>
              <w:rPr>
                <w:rFonts w:ascii="Times New Roman" w:eastAsia="Times New Roman" w:hAnsi="Times New Roman" w:cs="Times New Roman"/>
                <w:sz w:val="26"/>
              </w:rPr>
              <w:t>Chính phủ</w:t>
            </w:r>
          </w:p>
        </w:tc>
      </w:tr>
    </w:tbl>
    <w:p w:rsidR="00CE54F4" w:rsidRDefault="007222E2">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Cá nhân, gia đình nhận chăm sóc thay thế đề nghị chấm dứt việc chăm sóc trẻ em; - Trẻ em đang được chăm sóc thay </w:t>
      </w:r>
      <w:r>
        <w:rPr>
          <w:rFonts w:ascii="Times New Roman" w:eastAsia="Times New Roman" w:hAnsi="Times New Roman" w:cs="Times New Roman"/>
          <w:sz w:val="26"/>
        </w:rPr>
        <w:t>thế có hành vi cố ý xâm phạm nghiêm trọng tính mạng, sức khỏe, nhân phẩm, danh dự của cá nhân, thành viên gia đình nhận chăm sóc thay thế.</w:t>
      </w:r>
    </w:p>
    <w:p w:rsidR="00CE54F4" w:rsidRDefault="007222E2">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CE54F4" w:rsidRDefault="007222E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CE54F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F4"/>
    <w:rsid w:val="007222E2"/>
    <w:rsid w:val="00CE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6DBF1-7C95-4E5C-9AA9-7CE067BD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2024-12-24T02:24:00Z</dcterms:created>
  <dcterms:modified xsi:type="dcterms:W3CDTF">2024-12-24T02:24:00Z</dcterms:modified>
</cp:coreProperties>
</file>