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80E" w:rsidRDefault="00DE28E1">
      <w:pPr>
        <w:spacing w:after="300" w:line="276" w:lineRule="auto"/>
        <w:jc w:val="center"/>
      </w:pPr>
      <w:r>
        <w:rPr>
          <w:rFonts w:ascii="Times New Roman" w:eastAsia="Times New Roman" w:hAnsi="Times New Roman" w:cs="Times New Roman"/>
          <w:b/>
          <w:sz w:val="26"/>
        </w:rPr>
        <w:t>Chi tiết thủ tục hành chính</w:t>
      </w:r>
    </w:p>
    <w:p w:rsidR="0020480E" w:rsidRDefault="00DE28E1">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1.011140</w:t>
      </w:r>
    </w:p>
    <w:p w:rsidR="0020480E" w:rsidRDefault="00DE28E1">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931/QĐ-UBND</w:t>
      </w:r>
    </w:p>
    <w:p w:rsidR="0020480E" w:rsidRDefault="00DE28E1">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Hỗ trợ chuyển đổi cơ cấu cây trồng trên đất trồng lúa  đối với cá nhân, tổ hợp tác, hợp tác xã (Căn cứ Điều 7 NQ 07/2022/NQ-HĐND)</w:t>
      </w:r>
    </w:p>
    <w:bookmarkEnd w:id="0"/>
    <w:p w:rsidR="0020480E" w:rsidRDefault="00DE28E1">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Huyện</w:t>
      </w:r>
    </w:p>
    <w:p w:rsidR="0020480E" w:rsidRDefault="00DE28E1">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20480E" w:rsidRDefault="00DE28E1">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Nông nghiệp</w:t>
      </w:r>
    </w:p>
    <w:p w:rsidR="0020480E" w:rsidRDefault="00DE28E1">
      <w:pPr>
        <w:spacing w:after="0" w:line="276" w:lineRule="auto"/>
        <w:jc w:val="both"/>
      </w:pPr>
      <w:r>
        <w:rPr>
          <w:rFonts w:ascii="Times New Roman" w:eastAsia="Times New Roman" w:hAnsi="Times New Roman" w:cs="Times New Roman"/>
          <w:b/>
          <w:sz w:val="26"/>
        </w:rPr>
        <w:t xml:space="preserve">Trình tự thực hiện: </w:t>
      </w:r>
    </w:p>
    <w:p w:rsidR="0020480E" w:rsidRDefault="0020480E">
      <w:pPr>
        <w:shd w:val="clear" w:color="auto" w:fill="F2F6F9"/>
        <w:spacing w:before="120" w:after="0" w:line="276" w:lineRule="auto"/>
        <w:jc w:val="both"/>
      </w:pPr>
    </w:p>
    <w:p w:rsidR="0020480E" w:rsidRDefault="00DE28E1">
      <w:pPr>
        <w:spacing w:after="0" w:line="276" w:lineRule="auto"/>
        <w:jc w:val="both"/>
      </w:pPr>
      <w:r>
        <w:rPr>
          <w:rFonts w:ascii="Times New Roman" w:eastAsia="Times New Roman" w:hAnsi="Times New Roman" w:cs="Times New Roman"/>
          <w:sz w:val="26"/>
        </w:rPr>
        <w:t xml:space="preserve">Bước 1: Nộp hồ sơ Cá nhân, tổ hợp tác, hợp tác xã nộp về Trung tâm Hành chính công cấp huyện. Cán bộ tiếp nhận hồ sơ kiểm tra tính pháp lý và nội dung hồ sơ: - </w:t>
      </w:r>
      <w:r>
        <w:rPr>
          <w:rFonts w:ascii="Times New Roman" w:eastAsia="Times New Roman" w:hAnsi="Times New Roman" w:cs="Times New Roman"/>
          <w:sz w:val="26"/>
        </w:rPr>
        <w:t xml:space="preserve">Trường hợp hồ sơ chưa đầy đủ thì cán bộ tiếp nhận hồ sơ hướng dẫn để người đến nộp hồ sơ bổ sung đầy đủ theo quy định. - Trường hợp hồ sơ đã đầy đủ, cán bộ tiếp nhận hồ sơ viết giấy biên nhận giao cho người nộp và  trong thời gian 1/2 ngày làm việc chuyển </w:t>
      </w:r>
      <w:r>
        <w:rPr>
          <w:rFonts w:ascii="Times New Roman" w:eastAsia="Times New Roman" w:hAnsi="Times New Roman" w:cs="Times New Roman"/>
          <w:sz w:val="26"/>
        </w:rPr>
        <w:t>hồ sơ cho cơ quan chuyên môn giải quyết.</w:t>
      </w:r>
    </w:p>
    <w:p w:rsidR="0020480E" w:rsidRDefault="00DE28E1">
      <w:pPr>
        <w:spacing w:after="0" w:line="276" w:lineRule="auto"/>
        <w:jc w:val="both"/>
      </w:pPr>
      <w:r>
        <w:rPr>
          <w:rFonts w:ascii="Times New Roman" w:eastAsia="Times New Roman" w:hAnsi="Times New Roman" w:cs="Times New Roman"/>
          <w:sz w:val="26"/>
        </w:rPr>
        <w:t>Bước 2: Thẩm định, phê duyệt - Trong thời gian 06 ngày làm việc kể từ ngày nhận được hồ sơ, cơ quan chuyên môn xem xét tính hợp lệ của hồ sơ trình Ủy ban nhân dân cấp huyện. + Trường hợp hồ sơ chưa hợp lệ, cơ quan c</w:t>
      </w:r>
      <w:r>
        <w:rPr>
          <w:rFonts w:ascii="Times New Roman" w:eastAsia="Times New Roman" w:hAnsi="Times New Roman" w:cs="Times New Roman"/>
          <w:sz w:val="26"/>
        </w:rPr>
        <w:t>huyên môn có trách nhiệm trả lời cá nhân, tổ chức bằng văn bản và hướng dẫn chỉnh sửa, hoàn thiện hồ sơ (qua Trung tâm Hành chính công cấp huyện). + Trường hợp hồ sơ hợp lệ cơ quan chuyên môn thẩm định hồ sơ, báo cáo Ủy ban nhân dân cấp huyện. - Trong thời</w:t>
      </w:r>
      <w:r>
        <w:rPr>
          <w:rFonts w:ascii="Times New Roman" w:eastAsia="Times New Roman" w:hAnsi="Times New Roman" w:cs="Times New Roman"/>
          <w:sz w:val="26"/>
        </w:rPr>
        <w:t xml:space="preserve"> hạn 03 ngày làm việc kể từ ngày nhận được báo cáo thẩm định, Ủy ban nhân dân cấp huyện xem xét, ban hành Quyết định hỗ trợ.</w:t>
      </w:r>
    </w:p>
    <w:p w:rsidR="0020480E" w:rsidRDefault="00DE28E1">
      <w:pPr>
        <w:spacing w:after="0" w:line="276" w:lineRule="auto"/>
        <w:jc w:val="both"/>
      </w:pPr>
      <w:r>
        <w:rPr>
          <w:rFonts w:ascii="Times New Roman" w:eastAsia="Times New Roman" w:hAnsi="Times New Roman" w:cs="Times New Roman"/>
          <w:sz w:val="26"/>
        </w:rPr>
        <w:t>Bước 3:  Trả kết quả   Trong thời gian 1/2 ngày làm việc kể từ khi có kết quả chuyển cho bộ phận Tiếp nhận và Trả kết quả tại nơi t</w:t>
      </w:r>
      <w:r>
        <w:rPr>
          <w:rFonts w:ascii="Times New Roman" w:eastAsia="Times New Roman" w:hAnsi="Times New Roman" w:cs="Times New Roman"/>
          <w:sz w:val="26"/>
        </w:rPr>
        <w:t>iếp nhận hồ sơ để trả kết quả</w:t>
      </w:r>
    </w:p>
    <w:p w:rsidR="0020480E" w:rsidRDefault="00DE28E1">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97"/>
        <w:gridCol w:w="941"/>
        <w:gridCol w:w="1130"/>
        <w:gridCol w:w="6443"/>
      </w:tblGrid>
      <w:tr w:rsidR="0020480E">
        <w:tblPrEx>
          <w:tblCellMar>
            <w:top w:w="0" w:type="dxa"/>
            <w:bottom w:w="0" w:type="dxa"/>
          </w:tblCellMar>
        </w:tblPrEx>
        <w:tc>
          <w:tcPr>
            <w:tcW w:w="1500" w:type="dxa"/>
          </w:tcPr>
          <w:p w:rsidR="0020480E" w:rsidRDefault="0020480E"/>
          <w:p w:rsidR="0020480E" w:rsidRDefault="00DE28E1">
            <w:pPr>
              <w:spacing w:after="0" w:line="276" w:lineRule="auto"/>
              <w:jc w:val="center"/>
            </w:pPr>
            <w:r>
              <w:rPr>
                <w:rFonts w:ascii="Times New Roman" w:eastAsia="Times New Roman" w:hAnsi="Times New Roman" w:cs="Times New Roman"/>
                <w:b/>
                <w:sz w:val="26"/>
              </w:rPr>
              <w:t>Hình thức nộp</w:t>
            </w:r>
          </w:p>
        </w:tc>
        <w:tc>
          <w:tcPr>
            <w:tcW w:w="2000" w:type="dxa"/>
          </w:tcPr>
          <w:p w:rsidR="0020480E" w:rsidRDefault="0020480E"/>
          <w:p w:rsidR="0020480E" w:rsidRDefault="00DE28E1">
            <w:pPr>
              <w:spacing w:after="0" w:line="276" w:lineRule="auto"/>
              <w:jc w:val="center"/>
            </w:pPr>
            <w:r>
              <w:rPr>
                <w:rFonts w:ascii="Times New Roman" w:eastAsia="Times New Roman" w:hAnsi="Times New Roman" w:cs="Times New Roman"/>
                <w:b/>
                <w:sz w:val="26"/>
              </w:rPr>
              <w:t>Thời hạn giải quyết</w:t>
            </w:r>
          </w:p>
        </w:tc>
        <w:tc>
          <w:tcPr>
            <w:tcW w:w="3500" w:type="dxa"/>
          </w:tcPr>
          <w:p w:rsidR="0020480E" w:rsidRDefault="0020480E"/>
          <w:p w:rsidR="0020480E" w:rsidRDefault="00DE28E1">
            <w:pPr>
              <w:spacing w:after="0" w:line="276" w:lineRule="auto"/>
              <w:jc w:val="center"/>
            </w:pPr>
            <w:r>
              <w:rPr>
                <w:rFonts w:ascii="Times New Roman" w:eastAsia="Times New Roman" w:hAnsi="Times New Roman" w:cs="Times New Roman"/>
                <w:b/>
                <w:sz w:val="26"/>
              </w:rPr>
              <w:t>Phí, lệ phí</w:t>
            </w:r>
          </w:p>
        </w:tc>
        <w:tc>
          <w:tcPr>
            <w:tcW w:w="3000" w:type="dxa"/>
          </w:tcPr>
          <w:p w:rsidR="0020480E" w:rsidRDefault="0020480E"/>
          <w:p w:rsidR="0020480E" w:rsidRDefault="00DE28E1">
            <w:pPr>
              <w:spacing w:after="0" w:line="276" w:lineRule="auto"/>
              <w:jc w:val="center"/>
            </w:pPr>
            <w:r>
              <w:rPr>
                <w:rFonts w:ascii="Times New Roman" w:eastAsia="Times New Roman" w:hAnsi="Times New Roman" w:cs="Times New Roman"/>
                <w:b/>
                <w:sz w:val="26"/>
              </w:rPr>
              <w:t>Mô tả</w:t>
            </w:r>
          </w:p>
        </w:tc>
      </w:tr>
      <w:tr w:rsidR="0020480E">
        <w:tblPrEx>
          <w:tblCellMar>
            <w:top w:w="0" w:type="dxa"/>
            <w:bottom w:w="0" w:type="dxa"/>
          </w:tblCellMar>
        </w:tblPrEx>
        <w:tc>
          <w:tcPr>
            <w:tcW w:w="0" w:type="auto"/>
          </w:tcPr>
          <w:p w:rsidR="0020480E" w:rsidRDefault="0020480E"/>
          <w:p w:rsidR="0020480E" w:rsidRDefault="00DE28E1">
            <w:pPr>
              <w:spacing w:after="0" w:line="276" w:lineRule="auto"/>
            </w:pPr>
            <w:r>
              <w:rPr>
                <w:rFonts w:ascii="Times New Roman" w:eastAsia="Times New Roman" w:hAnsi="Times New Roman" w:cs="Times New Roman"/>
                <w:sz w:val="26"/>
              </w:rPr>
              <w:t>Trực tiếp</w:t>
            </w:r>
          </w:p>
        </w:tc>
        <w:tc>
          <w:tcPr>
            <w:tcW w:w="0" w:type="auto"/>
          </w:tcPr>
          <w:p w:rsidR="0020480E" w:rsidRDefault="0020480E"/>
          <w:p w:rsidR="0020480E" w:rsidRDefault="00DE28E1">
            <w:pPr>
              <w:spacing w:after="0" w:line="276" w:lineRule="auto"/>
            </w:pPr>
            <w:r>
              <w:rPr>
                <w:rFonts w:ascii="Times New Roman" w:eastAsia="Times New Roman" w:hAnsi="Times New Roman" w:cs="Times New Roman"/>
                <w:sz w:val="26"/>
              </w:rPr>
              <w:t>10 Ngày làm việc</w:t>
            </w:r>
          </w:p>
        </w:tc>
        <w:tc>
          <w:tcPr>
            <w:tcW w:w="0" w:type="auto"/>
          </w:tcPr>
          <w:p w:rsidR="0020480E" w:rsidRDefault="0020480E"/>
          <w:p w:rsidR="0020480E" w:rsidRDefault="0020480E">
            <w:pPr>
              <w:spacing w:after="0" w:line="276" w:lineRule="auto"/>
            </w:pPr>
          </w:p>
        </w:tc>
        <w:tc>
          <w:tcPr>
            <w:tcW w:w="0" w:type="auto"/>
          </w:tcPr>
          <w:p w:rsidR="0020480E" w:rsidRDefault="0020480E"/>
        </w:tc>
      </w:tr>
      <w:tr w:rsidR="0020480E">
        <w:tblPrEx>
          <w:tblCellMar>
            <w:top w:w="0" w:type="dxa"/>
            <w:bottom w:w="0" w:type="dxa"/>
          </w:tblCellMar>
        </w:tblPrEx>
        <w:tc>
          <w:tcPr>
            <w:tcW w:w="0" w:type="auto"/>
          </w:tcPr>
          <w:p w:rsidR="0020480E" w:rsidRDefault="0020480E"/>
          <w:p w:rsidR="0020480E" w:rsidRDefault="00DE28E1">
            <w:pPr>
              <w:spacing w:after="0" w:line="276" w:lineRule="auto"/>
            </w:pPr>
            <w:r>
              <w:rPr>
                <w:rFonts w:ascii="Times New Roman" w:eastAsia="Times New Roman" w:hAnsi="Times New Roman" w:cs="Times New Roman"/>
                <w:sz w:val="26"/>
              </w:rPr>
              <w:t xml:space="preserve">Trực </w:t>
            </w:r>
            <w:r>
              <w:rPr>
                <w:rFonts w:ascii="Times New Roman" w:eastAsia="Times New Roman" w:hAnsi="Times New Roman" w:cs="Times New Roman"/>
                <w:sz w:val="26"/>
              </w:rPr>
              <w:lastRenderedPageBreak/>
              <w:t>tuyến</w:t>
            </w:r>
          </w:p>
        </w:tc>
        <w:tc>
          <w:tcPr>
            <w:tcW w:w="0" w:type="auto"/>
          </w:tcPr>
          <w:p w:rsidR="0020480E" w:rsidRDefault="0020480E"/>
          <w:p w:rsidR="0020480E" w:rsidRDefault="00DE28E1">
            <w:pPr>
              <w:spacing w:after="0" w:line="276" w:lineRule="auto"/>
            </w:pPr>
            <w:r>
              <w:rPr>
                <w:rFonts w:ascii="Times New Roman" w:eastAsia="Times New Roman" w:hAnsi="Times New Roman" w:cs="Times New Roman"/>
                <w:sz w:val="26"/>
              </w:rPr>
              <w:t xml:space="preserve">10 Ngày </w:t>
            </w:r>
            <w:r>
              <w:rPr>
                <w:rFonts w:ascii="Times New Roman" w:eastAsia="Times New Roman" w:hAnsi="Times New Roman" w:cs="Times New Roman"/>
                <w:sz w:val="26"/>
              </w:rPr>
              <w:lastRenderedPageBreak/>
              <w:t>làm việc</w:t>
            </w:r>
          </w:p>
        </w:tc>
        <w:tc>
          <w:tcPr>
            <w:tcW w:w="0" w:type="auto"/>
          </w:tcPr>
          <w:p w:rsidR="0020480E" w:rsidRDefault="0020480E"/>
          <w:p w:rsidR="0020480E" w:rsidRDefault="0020480E">
            <w:pPr>
              <w:spacing w:after="0" w:line="276" w:lineRule="auto"/>
            </w:pPr>
          </w:p>
        </w:tc>
        <w:tc>
          <w:tcPr>
            <w:tcW w:w="0" w:type="auto"/>
          </w:tcPr>
          <w:p w:rsidR="0020480E" w:rsidRDefault="0020480E"/>
          <w:p w:rsidR="0020480E" w:rsidRDefault="00DE28E1">
            <w:pPr>
              <w:spacing w:after="0" w:line="276" w:lineRule="auto"/>
            </w:pPr>
            <w:r>
              <w:rPr>
                <w:rFonts w:ascii="Times New Roman" w:eastAsia="Times New Roman" w:hAnsi="Times New Roman" w:cs="Times New Roman"/>
                <w:sz w:val="26"/>
              </w:rPr>
              <w:t xml:space="preserve">Áp dụng DVC trực tuyến một phần theo Quyết định số </w:t>
            </w:r>
            <w:r>
              <w:rPr>
                <w:rFonts w:ascii="Times New Roman" w:eastAsia="Times New Roman" w:hAnsi="Times New Roman" w:cs="Times New Roman"/>
                <w:sz w:val="26"/>
              </w:rPr>
              <w:lastRenderedPageBreak/>
              <w:t>881/QĐ-UBND ngày 24/7/2023 của</w:t>
            </w:r>
            <w:r>
              <w:rPr>
                <w:rFonts w:ascii="Times New Roman" w:eastAsia="Times New Roman" w:hAnsi="Times New Roman" w:cs="Times New Roman"/>
                <w:sz w:val="26"/>
              </w:rPr>
              <w:t xml:space="preserve"> Chủ tịch UBND tỉnh Bắc Ninh công bố danh mục dịch vụ công trực tuyến toàn trình và một phần thực hiện tại 3 cấp áp dụng trên địa bàn tỉnh Bắc Ninh</w:t>
            </w:r>
          </w:p>
        </w:tc>
      </w:tr>
      <w:tr w:rsidR="0020480E">
        <w:tblPrEx>
          <w:tblCellMar>
            <w:top w:w="0" w:type="dxa"/>
            <w:bottom w:w="0" w:type="dxa"/>
          </w:tblCellMar>
        </w:tblPrEx>
        <w:tc>
          <w:tcPr>
            <w:tcW w:w="0" w:type="auto"/>
          </w:tcPr>
          <w:p w:rsidR="0020480E" w:rsidRDefault="0020480E"/>
          <w:p w:rsidR="0020480E" w:rsidRDefault="00DE28E1">
            <w:pPr>
              <w:spacing w:after="0" w:line="276" w:lineRule="auto"/>
            </w:pPr>
            <w:r>
              <w:rPr>
                <w:rFonts w:ascii="Times New Roman" w:eastAsia="Times New Roman" w:hAnsi="Times New Roman" w:cs="Times New Roman"/>
                <w:sz w:val="26"/>
              </w:rPr>
              <w:t>Dịch vụ bưu chính</w:t>
            </w:r>
          </w:p>
        </w:tc>
        <w:tc>
          <w:tcPr>
            <w:tcW w:w="0" w:type="auto"/>
          </w:tcPr>
          <w:p w:rsidR="0020480E" w:rsidRDefault="0020480E"/>
          <w:p w:rsidR="0020480E" w:rsidRDefault="00DE28E1">
            <w:pPr>
              <w:spacing w:after="0" w:line="276" w:lineRule="auto"/>
            </w:pPr>
            <w:r>
              <w:rPr>
                <w:rFonts w:ascii="Times New Roman" w:eastAsia="Times New Roman" w:hAnsi="Times New Roman" w:cs="Times New Roman"/>
                <w:sz w:val="26"/>
              </w:rPr>
              <w:t>10 Ngày làm việc</w:t>
            </w:r>
          </w:p>
        </w:tc>
        <w:tc>
          <w:tcPr>
            <w:tcW w:w="0" w:type="auto"/>
          </w:tcPr>
          <w:p w:rsidR="0020480E" w:rsidRDefault="0020480E"/>
          <w:p w:rsidR="0020480E" w:rsidRDefault="0020480E">
            <w:pPr>
              <w:spacing w:after="0" w:line="276" w:lineRule="auto"/>
            </w:pPr>
          </w:p>
        </w:tc>
        <w:tc>
          <w:tcPr>
            <w:tcW w:w="0" w:type="auto"/>
          </w:tcPr>
          <w:p w:rsidR="0020480E" w:rsidRDefault="0020480E"/>
        </w:tc>
      </w:tr>
    </w:tbl>
    <w:p w:rsidR="0020480E" w:rsidRDefault="00DE28E1">
      <w:pPr>
        <w:spacing w:before="240" w:after="0" w:line="276" w:lineRule="auto"/>
        <w:jc w:val="both"/>
      </w:pPr>
      <w:r>
        <w:rPr>
          <w:rFonts w:ascii="Times New Roman" w:eastAsia="Times New Roman" w:hAnsi="Times New Roman" w:cs="Times New Roman"/>
          <w:b/>
          <w:sz w:val="26"/>
        </w:rPr>
        <w:t xml:space="preserve">Thành phần hồ sơ: </w:t>
      </w:r>
    </w:p>
    <w:p w:rsidR="0020480E" w:rsidRDefault="00DE28E1">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021"/>
        <w:gridCol w:w="1172"/>
        <w:gridCol w:w="1218"/>
      </w:tblGrid>
      <w:tr w:rsidR="0020480E">
        <w:tblPrEx>
          <w:tblCellMar>
            <w:top w:w="0" w:type="dxa"/>
            <w:bottom w:w="0" w:type="dxa"/>
          </w:tblCellMar>
        </w:tblPrEx>
        <w:tc>
          <w:tcPr>
            <w:tcW w:w="6000" w:type="dxa"/>
          </w:tcPr>
          <w:p w:rsidR="0020480E" w:rsidRDefault="0020480E"/>
          <w:p w:rsidR="0020480E" w:rsidRDefault="00DE28E1">
            <w:pPr>
              <w:spacing w:after="0" w:line="276" w:lineRule="auto"/>
              <w:jc w:val="center"/>
            </w:pPr>
            <w:r>
              <w:rPr>
                <w:rFonts w:ascii="Times New Roman" w:eastAsia="Times New Roman" w:hAnsi="Times New Roman" w:cs="Times New Roman"/>
                <w:b/>
                <w:sz w:val="26"/>
              </w:rPr>
              <w:t>Tên giấy tờ</w:t>
            </w:r>
          </w:p>
        </w:tc>
        <w:tc>
          <w:tcPr>
            <w:tcW w:w="2000" w:type="dxa"/>
          </w:tcPr>
          <w:p w:rsidR="0020480E" w:rsidRDefault="0020480E"/>
          <w:p w:rsidR="0020480E" w:rsidRDefault="00DE28E1">
            <w:pPr>
              <w:spacing w:after="0" w:line="276" w:lineRule="auto"/>
              <w:jc w:val="center"/>
            </w:pPr>
            <w:r>
              <w:rPr>
                <w:rFonts w:ascii="Times New Roman" w:eastAsia="Times New Roman" w:hAnsi="Times New Roman" w:cs="Times New Roman"/>
                <w:b/>
                <w:sz w:val="26"/>
              </w:rPr>
              <w:t>Mẫu đơn, tờ khai</w:t>
            </w:r>
          </w:p>
        </w:tc>
        <w:tc>
          <w:tcPr>
            <w:tcW w:w="2000" w:type="dxa"/>
          </w:tcPr>
          <w:p w:rsidR="0020480E" w:rsidRDefault="0020480E"/>
          <w:p w:rsidR="0020480E" w:rsidRDefault="00DE28E1">
            <w:pPr>
              <w:spacing w:after="0" w:line="276" w:lineRule="auto"/>
              <w:jc w:val="center"/>
            </w:pPr>
            <w:r>
              <w:rPr>
                <w:rFonts w:ascii="Times New Roman" w:eastAsia="Times New Roman" w:hAnsi="Times New Roman" w:cs="Times New Roman"/>
                <w:b/>
                <w:sz w:val="26"/>
              </w:rPr>
              <w:t xml:space="preserve">Số </w:t>
            </w:r>
            <w:r>
              <w:rPr>
                <w:rFonts w:ascii="Times New Roman" w:eastAsia="Times New Roman" w:hAnsi="Times New Roman" w:cs="Times New Roman"/>
                <w:b/>
                <w:sz w:val="26"/>
              </w:rPr>
              <w:t>lượng</w:t>
            </w:r>
          </w:p>
        </w:tc>
      </w:tr>
      <w:tr w:rsidR="0020480E">
        <w:tblPrEx>
          <w:tblCellMar>
            <w:top w:w="0" w:type="dxa"/>
            <w:bottom w:w="0" w:type="dxa"/>
          </w:tblCellMar>
        </w:tblPrEx>
        <w:tc>
          <w:tcPr>
            <w:tcW w:w="0" w:type="auto"/>
          </w:tcPr>
          <w:p w:rsidR="0020480E" w:rsidRDefault="0020480E"/>
          <w:p w:rsidR="0020480E" w:rsidRDefault="00DE28E1">
            <w:pPr>
              <w:spacing w:after="0" w:line="276" w:lineRule="auto"/>
            </w:pPr>
            <w:r>
              <w:rPr>
                <w:rFonts w:ascii="Times New Roman" w:eastAsia="Times New Roman" w:hAnsi="Times New Roman" w:cs="Times New Roman"/>
                <w:sz w:val="26"/>
              </w:rPr>
              <w:t>- Văn bản đề nghị hỗ trợ gửi UBND cấp huyện qua Phòng Nông nghiệp và Phát triển nông thôn/ Kinh tế</w:t>
            </w:r>
          </w:p>
        </w:tc>
        <w:tc>
          <w:tcPr>
            <w:tcW w:w="0" w:type="auto"/>
          </w:tcPr>
          <w:p w:rsidR="0020480E" w:rsidRDefault="0020480E"/>
          <w:p w:rsidR="0020480E" w:rsidRDefault="00DE28E1">
            <w:pPr>
              <w:spacing w:after="0" w:line="276" w:lineRule="auto"/>
            </w:pPr>
            <w:r>
              <w:rPr>
                <w:rFonts w:ascii="Times New Roman" w:eastAsia="Times New Roman" w:hAnsi="Times New Roman" w:cs="Times New Roman"/>
                <w:sz w:val="26"/>
              </w:rPr>
              <w:t>Mẫu số 1.doc</w:t>
            </w:r>
          </w:p>
        </w:tc>
        <w:tc>
          <w:tcPr>
            <w:tcW w:w="0" w:type="auto"/>
          </w:tcPr>
          <w:p w:rsidR="0020480E" w:rsidRDefault="0020480E"/>
          <w:p w:rsidR="0020480E" w:rsidRDefault="00DE28E1">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20480E">
        <w:tblPrEx>
          <w:tblCellMar>
            <w:top w:w="0" w:type="dxa"/>
            <w:bottom w:w="0" w:type="dxa"/>
          </w:tblCellMar>
        </w:tblPrEx>
        <w:tc>
          <w:tcPr>
            <w:tcW w:w="0" w:type="auto"/>
          </w:tcPr>
          <w:p w:rsidR="0020480E" w:rsidRDefault="0020480E"/>
          <w:p w:rsidR="0020480E" w:rsidRDefault="00DE28E1">
            <w:pPr>
              <w:spacing w:after="0" w:line="276" w:lineRule="auto"/>
            </w:pPr>
            <w:r>
              <w:rPr>
                <w:rFonts w:ascii="Times New Roman" w:eastAsia="Times New Roman" w:hAnsi="Times New Roman" w:cs="Times New Roman"/>
                <w:sz w:val="26"/>
              </w:rPr>
              <w:t>- Hợp đồng, thanh lý hợp đồng đào, đắp bờ bao, hoá đơn tài chính, bảng xác định giá trị khối lượng công việc</w:t>
            </w:r>
            <w:r>
              <w:rPr>
                <w:rFonts w:ascii="Times New Roman" w:eastAsia="Times New Roman" w:hAnsi="Times New Roman" w:cs="Times New Roman"/>
                <w:sz w:val="26"/>
              </w:rPr>
              <w:t xml:space="preserve"> hoàn thành và chứng từ liên quan (nếu có).</w:t>
            </w:r>
          </w:p>
        </w:tc>
        <w:tc>
          <w:tcPr>
            <w:tcW w:w="0" w:type="auto"/>
          </w:tcPr>
          <w:p w:rsidR="0020480E" w:rsidRDefault="0020480E"/>
        </w:tc>
        <w:tc>
          <w:tcPr>
            <w:tcW w:w="0" w:type="auto"/>
          </w:tcPr>
          <w:p w:rsidR="0020480E" w:rsidRDefault="0020480E"/>
          <w:p w:rsidR="0020480E" w:rsidRDefault="00DE28E1">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20480E" w:rsidRDefault="00DE28E1">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Cán bộ, công chức, viên chức, Hợp tác xã</w:t>
      </w:r>
    </w:p>
    <w:p w:rsidR="0020480E" w:rsidRDefault="00DE28E1">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UBND huyện thành phố - thuộc tỉnh Bắc Ninh</w:t>
      </w:r>
    </w:p>
    <w:p w:rsidR="0020480E" w:rsidRDefault="00DE28E1">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UBND huyện thành ph</w:t>
      </w:r>
      <w:r>
        <w:rPr>
          <w:rFonts w:ascii="Times New Roman" w:eastAsia="Times New Roman" w:hAnsi="Times New Roman" w:cs="Times New Roman"/>
          <w:sz w:val="26"/>
        </w:rPr>
        <w:t>ố - thuộc tỉnh Bắc Ninh</w:t>
      </w:r>
    </w:p>
    <w:p w:rsidR="0020480E" w:rsidRDefault="00DE28E1">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Trung tâm hành chính công cấp huyện; Trực tuyến trên môi trường mạng tại địa chỉ Cổng dịch vụ công cấp tỉnh (https://dvc.bacninh.gov.vn)</w:t>
      </w:r>
    </w:p>
    <w:p w:rsidR="0020480E" w:rsidRDefault="00DE28E1">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20480E" w:rsidRDefault="00DE28E1">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w:t>
      </w:r>
      <w:r>
        <w:rPr>
          <w:rFonts w:ascii="Times New Roman" w:eastAsia="Times New Roman" w:hAnsi="Times New Roman" w:cs="Times New Roman"/>
          <w:sz w:val="26"/>
        </w:rPr>
        <w:t>g tin</w:t>
      </w:r>
    </w:p>
    <w:p w:rsidR="0020480E" w:rsidRDefault="00DE28E1">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KQ.H05.000002</w:t>
      </w:r>
    </w:p>
    <w:p w:rsidR="0020480E" w:rsidRDefault="00DE28E1">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353"/>
        <w:gridCol w:w="3129"/>
        <w:gridCol w:w="1345"/>
        <w:gridCol w:w="2584"/>
      </w:tblGrid>
      <w:tr w:rsidR="0020480E">
        <w:tblPrEx>
          <w:tblCellMar>
            <w:top w:w="0" w:type="dxa"/>
            <w:bottom w:w="0" w:type="dxa"/>
          </w:tblCellMar>
        </w:tblPrEx>
        <w:tc>
          <w:tcPr>
            <w:tcW w:w="2000" w:type="dxa"/>
          </w:tcPr>
          <w:p w:rsidR="0020480E" w:rsidRDefault="0020480E"/>
          <w:p w:rsidR="0020480E" w:rsidRDefault="00DE28E1">
            <w:pPr>
              <w:spacing w:after="0" w:line="276" w:lineRule="auto"/>
              <w:jc w:val="center"/>
            </w:pPr>
            <w:r>
              <w:rPr>
                <w:rFonts w:ascii="Times New Roman" w:eastAsia="Times New Roman" w:hAnsi="Times New Roman" w:cs="Times New Roman"/>
                <w:b/>
                <w:sz w:val="26"/>
              </w:rPr>
              <w:t>Số ký hiệu</w:t>
            </w:r>
          </w:p>
        </w:tc>
        <w:tc>
          <w:tcPr>
            <w:tcW w:w="3500" w:type="dxa"/>
          </w:tcPr>
          <w:p w:rsidR="0020480E" w:rsidRDefault="0020480E"/>
          <w:p w:rsidR="0020480E" w:rsidRDefault="00DE28E1">
            <w:pPr>
              <w:spacing w:after="0" w:line="276" w:lineRule="auto"/>
              <w:jc w:val="center"/>
            </w:pPr>
            <w:r>
              <w:rPr>
                <w:rFonts w:ascii="Times New Roman" w:eastAsia="Times New Roman" w:hAnsi="Times New Roman" w:cs="Times New Roman"/>
                <w:b/>
                <w:sz w:val="26"/>
              </w:rPr>
              <w:t>Trích yếu</w:t>
            </w:r>
          </w:p>
        </w:tc>
        <w:tc>
          <w:tcPr>
            <w:tcW w:w="1500" w:type="dxa"/>
          </w:tcPr>
          <w:p w:rsidR="0020480E" w:rsidRDefault="0020480E"/>
          <w:p w:rsidR="0020480E" w:rsidRDefault="00DE28E1">
            <w:pPr>
              <w:spacing w:after="0" w:line="276" w:lineRule="auto"/>
              <w:jc w:val="center"/>
            </w:pPr>
            <w:r>
              <w:rPr>
                <w:rFonts w:ascii="Times New Roman" w:eastAsia="Times New Roman" w:hAnsi="Times New Roman" w:cs="Times New Roman"/>
                <w:b/>
                <w:sz w:val="26"/>
              </w:rPr>
              <w:t>Ngày ban hành</w:t>
            </w:r>
          </w:p>
        </w:tc>
        <w:tc>
          <w:tcPr>
            <w:tcW w:w="3000" w:type="dxa"/>
          </w:tcPr>
          <w:p w:rsidR="0020480E" w:rsidRDefault="0020480E"/>
          <w:p w:rsidR="0020480E" w:rsidRDefault="00DE28E1">
            <w:pPr>
              <w:spacing w:after="0" w:line="276" w:lineRule="auto"/>
              <w:jc w:val="center"/>
            </w:pPr>
            <w:r>
              <w:rPr>
                <w:rFonts w:ascii="Times New Roman" w:eastAsia="Times New Roman" w:hAnsi="Times New Roman" w:cs="Times New Roman"/>
                <w:b/>
                <w:sz w:val="26"/>
              </w:rPr>
              <w:t>Cơ quan ban hành</w:t>
            </w:r>
          </w:p>
        </w:tc>
      </w:tr>
      <w:tr w:rsidR="0020480E">
        <w:tblPrEx>
          <w:tblCellMar>
            <w:top w:w="0" w:type="dxa"/>
            <w:bottom w:w="0" w:type="dxa"/>
          </w:tblCellMar>
        </w:tblPrEx>
        <w:tc>
          <w:tcPr>
            <w:tcW w:w="0" w:type="auto"/>
          </w:tcPr>
          <w:p w:rsidR="0020480E" w:rsidRDefault="0020480E"/>
          <w:p w:rsidR="0020480E" w:rsidRDefault="00DE28E1">
            <w:pPr>
              <w:spacing w:after="0" w:line="276" w:lineRule="auto"/>
            </w:pPr>
            <w:r>
              <w:rPr>
                <w:rFonts w:ascii="Times New Roman" w:eastAsia="Times New Roman" w:hAnsi="Times New Roman" w:cs="Times New Roman"/>
                <w:sz w:val="26"/>
              </w:rPr>
              <w:t>01/2013/TT-</w:t>
            </w:r>
            <w:r>
              <w:rPr>
                <w:rFonts w:ascii="Times New Roman" w:eastAsia="Times New Roman" w:hAnsi="Times New Roman" w:cs="Times New Roman"/>
                <w:sz w:val="26"/>
              </w:rPr>
              <w:lastRenderedPageBreak/>
              <w:t>BVHTTDL</w:t>
            </w:r>
          </w:p>
        </w:tc>
        <w:tc>
          <w:tcPr>
            <w:tcW w:w="0" w:type="auto"/>
          </w:tcPr>
          <w:p w:rsidR="0020480E" w:rsidRDefault="0020480E"/>
          <w:p w:rsidR="0020480E" w:rsidRDefault="00DE28E1">
            <w:pPr>
              <w:spacing w:after="0" w:line="276" w:lineRule="auto"/>
            </w:pPr>
            <w:r>
              <w:rPr>
                <w:rFonts w:ascii="Times New Roman" w:eastAsia="Times New Roman" w:hAnsi="Times New Roman" w:cs="Times New Roman"/>
                <w:sz w:val="26"/>
              </w:rPr>
              <w:t>01/2013/TT-BVHTTDL</w:t>
            </w:r>
          </w:p>
        </w:tc>
        <w:tc>
          <w:tcPr>
            <w:tcW w:w="0" w:type="auto"/>
          </w:tcPr>
          <w:p w:rsidR="0020480E" w:rsidRDefault="0020480E"/>
          <w:p w:rsidR="0020480E" w:rsidRDefault="00DE28E1">
            <w:pPr>
              <w:spacing w:after="0" w:line="276" w:lineRule="auto"/>
            </w:pPr>
            <w:r>
              <w:rPr>
                <w:rFonts w:ascii="Times New Roman" w:eastAsia="Times New Roman" w:hAnsi="Times New Roman" w:cs="Times New Roman"/>
                <w:sz w:val="26"/>
              </w:rPr>
              <w:t>02-01-2013</w:t>
            </w:r>
          </w:p>
        </w:tc>
        <w:tc>
          <w:tcPr>
            <w:tcW w:w="0" w:type="auto"/>
          </w:tcPr>
          <w:p w:rsidR="0020480E" w:rsidRDefault="0020480E"/>
        </w:tc>
      </w:tr>
    </w:tbl>
    <w:p w:rsidR="0020480E" w:rsidRDefault="00DE28E1">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Chuyển đổi phải tuân thủ các quy định của Luật Đất đai và</w:t>
      </w:r>
      <w:r>
        <w:rPr>
          <w:rFonts w:ascii="Times New Roman" w:eastAsia="Times New Roman" w:hAnsi="Times New Roman" w:cs="Times New Roman"/>
          <w:sz w:val="26"/>
        </w:rPr>
        <w:t xml:space="preserve"> các văn bản quy phạm pháp luật khác có liên quan; - Diện tích chuyển đổi phải phù hợp với kế hoạch chuyển đổi cơ cấu cây trồng trên đất trồng lúa của Ủy ban nhân dân huyện, thị xã, thành phố (sau đây gọi tắt là Ủy ban nhân dân cấp huyện), được Ủy ban nhân</w:t>
      </w:r>
      <w:r>
        <w:rPr>
          <w:rFonts w:ascii="Times New Roman" w:eastAsia="Times New Roman" w:hAnsi="Times New Roman" w:cs="Times New Roman"/>
          <w:sz w:val="26"/>
        </w:rPr>
        <w:t xml:space="preserve"> dân cấp xã đồng ý bằng văn bản; - Việc chuyển đổi được thực hiện một cách linh hoạt nhưng không làm thay đổi tính chất của đất để khi cần thiết có thể phục hồi, chuyển đổi trở lại để trồng lúa. Diện tích hạ thấp mặt bằng cho nuôi trồng thủy sản không quá </w:t>
      </w:r>
      <w:r>
        <w:rPr>
          <w:rFonts w:ascii="Times New Roman" w:eastAsia="Times New Roman" w:hAnsi="Times New Roman" w:cs="Times New Roman"/>
          <w:sz w:val="26"/>
        </w:rPr>
        <w:t>20% diện tích đất trồng lúa và có độ sâu không quá 120 cm; - Vùng chuyển đổi phải khai thác tối đa hiện trạng giao thông, thủy lợi nội đồng của địa phương, không làm ảnh hưởng tới các vùng sản xuất xung quanh. - Có biên bản xác định hiện trạng ban đầu trướ</w:t>
      </w:r>
      <w:r>
        <w:rPr>
          <w:rFonts w:ascii="Times New Roman" w:eastAsia="Times New Roman" w:hAnsi="Times New Roman" w:cs="Times New Roman"/>
          <w:sz w:val="26"/>
        </w:rPr>
        <w:t>c khi đào, đắp giữa Phòng Nông nghiệp và Phát triển nông thôn/ Kinh tế với Ủy ban nhân dân cấp xã và chủ cơ sở chuyển đổi.</w:t>
      </w:r>
    </w:p>
    <w:p w:rsidR="0020480E" w:rsidRDefault="00DE28E1">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20480E" w:rsidRDefault="00DE28E1">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20480E">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80E"/>
    <w:rsid w:val="0020480E"/>
    <w:rsid w:val="00DE2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6AC3DB-5FF9-420A-ADA2-F3AA2FE1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2024-12-24T02:46:00Z</dcterms:created>
  <dcterms:modified xsi:type="dcterms:W3CDTF">2024-12-24T02:46:00Z</dcterms:modified>
</cp:coreProperties>
</file>