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C08" w:rsidRDefault="002E1CEC">
      <w:pPr>
        <w:spacing w:after="300" w:line="276" w:lineRule="auto"/>
        <w:jc w:val="center"/>
      </w:pPr>
      <w:r>
        <w:rPr>
          <w:rFonts w:ascii="Times New Roman" w:eastAsia="Times New Roman" w:hAnsi="Times New Roman" w:cs="Times New Roman"/>
          <w:b/>
          <w:sz w:val="26"/>
        </w:rPr>
        <w:t>Chi tiết thủ tục hành chính</w:t>
      </w:r>
    </w:p>
    <w:p w:rsidR="008E6C08" w:rsidRDefault="002E1CEC">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2.001661</w:t>
      </w:r>
      <w:bookmarkStart w:id="0" w:name="_GoBack"/>
      <w:bookmarkEnd w:id="0"/>
    </w:p>
    <w:p w:rsidR="008E6C08" w:rsidRDefault="002E1CEC">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1959/QĐ-LĐTBXH</w:t>
      </w:r>
    </w:p>
    <w:p w:rsidR="008E6C08" w:rsidRDefault="002E1CEC">
      <w:pPr>
        <w:spacing w:after="0" w:line="276"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Hỗ trợ học văn hóa, học nghề, trợ cấp khó khăn ban đầu cho nạn nhân</w:t>
      </w:r>
    </w:p>
    <w:p w:rsidR="008E6C08" w:rsidRDefault="002E1CEC">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Huyện, Cấp Xã</w:t>
      </w:r>
    </w:p>
    <w:p w:rsidR="008E6C08" w:rsidRDefault="002E1CEC">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 xml:space="preserve">TTHC không được luật giao cho địa phương quy </w:t>
      </w:r>
      <w:r>
        <w:rPr>
          <w:rFonts w:ascii="Times New Roman" w:eastAsia="Times New Roman" w:hAnsi="Times New Roman" w:cs="Times New Roman"/>
          <w:sz w:val="26"/>
        </w:rPr>
        <w:t>định hoặc quy định chi tiết</w:t>
      </w:r>
    </w:p>
    <w:p w:rsidR="008E6C08" w:rsidRDefault="002E1CEC">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Phòng, chống tệ nạn xã hội</w:t>
      </w:r>
    </w:p>
    <w:p w:rsidR="008E6C08" w:rsidRDefault="002E1CEC">
      <w:pPr>
        <w:spacing w:after="0" w:line="276" w:lineRule="auto"/>
        <w:jc w:val="both"/>
      </w:pPr>
      <w:r>
        <w:rPr>
          <w:rFonts w:ascii="Times New Roman" w:eastAsia="Times New Roman" w:hAnsi="Times New Roman" w:cs="Times New Roman"/>
          <w:b/>
          <w:sz w:val="26"/>
        </w:rPr>
        <w:t xml:space="preserve">Trình tự thực hiện: </w:t>
      </w:r>
    </w:p>
    <w:p w:rsidR="008E6C08" w:rsidRDefault="008E6C08">
      <w:pPr>
        <w:shd w:val="clear" w:color="auto" w:fill="F2F6F9"/>
        <w:spacing w:before="120" w:after="0" w:line="276" w:lineRule="auto"/>
        <w:jc w:val="both"/>
      </w:pPr>
    </w:p>
    <w:p w:rsidR="008E6C08" w:rsidRDefault="002E1CEC">
      <w:pPr>
        <w:spacing w:after="0" w:line="276" w:lineRule="auto"/>
        <w:jc w:val="both"/>
      </w:pPr>
      <w:r>
        <w:rPr>
          <w:rFonts w:ascii="Times New Roman" w:eastAsia="Times New Roman" w:hAnsi="Times New Roman" w:cs="Times New Roman"/>
          <w:sz w:val="26"/>
        </w:rPr>
        <w:t>Bước 1: Trong thời hạn 12 (mười hai) tháng, kể từ ngày được cơ quan có thẩm quyền xác nhận là nạn nhân, nạn nhân hoặc gia đình nạn nhân làm đơn gửi Ủy ban nhân dân cấp x</w:t>
      </w:r>
      <w:r>
        <w:rPr>
          <w:rFonts w:ascii="Times New Roman" w:eastAsia="Times New Roman" w:hAnsi="Times New Roman" w:cs="Times New Roman"/>
          <w:sz w:val="26"/>
        </w:rPr>
        <w:t>ã nơi cư trú. Bước 2: Trong thời hạn 03 (ba) ngày làm việc, kể từ ngày nhận được đơn của nạn nhân hoặc gia đình nạn nhân, Chủ tịch Ủy ban nhân dân cấp xã lập hồ sơ gửi Phòng Lao động - Thương binh và Xã hội cấp huyện. Bước 3: Trong thời hạn 05 (năm) ngà</w:t>
      </w:r>
      <w:r>
        <w:rPr>
          <w:rFonts w:ascii="Times New Roman" w:eastAsia="Times New Roman" w:hAnsi="Times New Roman" w:cs="Times New Roman"/>
          <w:sz w:val="26"/>
        </w:rPr>
        <w:t>y làm việc, kể từ ngày nhận đủ hồ sơ đề nghị của Ủy ban nhân dân cấp xã, Phòng Lao động - Thương binh và Xã hội cấp huyện có trách nhiệm thẩm định, trình Chủ tịch Ủy ban nhân dân cấp huyện xem xét, quyết định. Bước 4: Trong thời h</w:t>
      </w:r>
      <w:r>
        <w:rPr>
          <w:rFonts w:ascii="Times New Roman" w:eastAsia="Times New Roman" w:hAnsi="Times New Roman" w:cs="Times New Roman"/>
          <w:sz w:val="26"/>
        </w:rPr>
        <w:t>ạn 03 (ba) ngày làm việc, kể từ ngày nhận được văn bản trình của Phòng Lao động - Thương binh và Xã hội cấp huyện, Chủ tịch Ủy ban nhân dân cấp huyện xem xét, quyết định chi hỗ trợ học văn hóa, học nghề, trợ cấp khó khăn ban đầu cho nạn nhân.</w:t>
      </w:r>
    </w:p>
    <w:p w:rsidR="008E6C08" w:rsidRDefault="002E1CEC">
      <w:pPr>
        <w:spacing w:before="240" w:after="0" w:line="276" w:lineRule="auto"/>
        <w:jc w:val="both"/>
      </w:pPr>
      <w:r>
        <w:rPr>
          <w:rFonts w:ascii="Times New Roman" w:eastAsia="Times New Roman" w:hAnsi="Times New Roman" w:cs="Times New Roman"/>
          <w:b/>
          <w:sz w:val="26"/>
        </w:rPr>
        <w:t>Cách thức thự</w:t>
      </w:r>
      <w:r>
        <w:rPr>
          <w:rFonts w:ascii="Times New Roman" w:eastAsia="Times New Roman" w:hAnsi="Times New Roman" w:cs="Times New Roman"/>
          <w:b/>
          <w:sz w:val="26"/>
        </w:rPr>
        <w:t xml:space="preserve">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788"/>
        <w:gridCol w:w="1830"/>
        <w:gridCol w:w="3119"/>
        <w:gridCol w:w="2674"/>
      </w:tblGrid>
      <w:tr w:rsidR="008E6C08">
        <w:tblPrEx>
          <w:tblCellMar>
            <w:top w:w="0" w:type="dxa"/>
            <w:bottom w:w="0" w:type="dxa"/>
          </w:tblCellMar>
        </w:tblPrEx>
        <w:tc>
          <w:tcPr>
            <w:tcW w:w="1500" w:type="dxa"/>
          </w:tcPr>
          <w:p w:rsidR="008E6C08" w:rsidRDefault="008E6C08"/>
          <w:p w:rsidR="008E6C08" w:rsidRDefault="002E1CEC">
            <w:pPr>
              <w:spacing w:after="0" w:line="276" w:lineRule="auto"/>
              <w:jc w:val="center"/>
            </w:pPr>
            <w:r>
              <w:rPr>
                <w:rFonts w:ascii="Times New Roman" w:eastAsia="Times New Roman" w:hAnsi="Times New Roman" w:cs="Times New Roman"/>
                <w:b/>
                <w:sz w:val="26"/>
              </w:rPr>
              <w:t>Hình thức nộp</w:t>
            </w:r>
          </w:p>
        </w:tc>
        <w:tc>
          <w:tcPr>
            <w:tcW w:w="2000" w:type="dxa"/>
          </w:tcPr>
          <w:p w:rsidR="008E6C08" w:rsidRDefault="008E6C08"/>
          <w:p w:rsidR="008E6C08" w:rsidRDefault="002E1CEC">
            <w:pPr>
              <w:spacing w:after="0" w:line="276" w:lineRule="auto"/>
              <w:jc w:val="center"/>
            </w:pPr>
            <w:r>
              <w:rPr>
                <w:rFonts w:ascii="Times New Roman" w:eastAsia="Times New Roman" w:hAnsi="Times New Roman" w:cs="Times New Roman"/>
                <w:b/>
                <w:sz w:val="26"/>
              </w:rPr>
              <w:t>Thời hạn giải quyết</w:t>
            </w:r>
          </w:p>
        </w:tc>
        <w:tc>
          <w:tcPr>
            <w:tcW w:w="3500" w:type="dxa"/>
          </w:tcPr>
          <w:p w:rsidR="008E6C08" w:rsidRDefault="008E6C08"/>
          <w:p w:rsidR="008E6C08" w:rsidRDefault="002E1CEC">
            <w:pPr>
              <w:spacing w:after="0" w:line="276" w:lineRule="auto"/>
              <w:jc w:val="center"/>
            </w:pPr>
            <w:r>
              <w:rPr>
                <w:rFonts w:ascii="Times New Roman" w:eastAsia="Times New Roman" w:hAnsi="Times New Roman" w:cs="Times New Roman"/>
                <w:b/>
                <w:sz w:val="26"/>
              </w:rPr>
              <w:t>Phí, lệ phí</w:t>
            </w:r>
          </w:p>
        </w:tc>
        <w:tc>
          <w:tcPr>
            <w:tcW w:w="3000" w:type="dxa"/>
          </w:tcPr>
          <w:p w:rsidR="008E6C08" w:rsidRDefault="008E6C08"/>
          <w:p w:rsidR="008E6C08" w:rsidRDefault="002E1CEC">
            <w:pPr>
              <w:spacing w:after="0" w:line="276" w:lineRule="auto"/>
              <w:jc w:val="center"/>
            </w:pPr>
            <w:r>
              <w:rPr>
                <w:rFonts w:ascii="Times New Roman" w:eastAsia="Times New Roman" w:hAnsi="Times New Roman" w:cs="Times New Roman"/>
                <w:b/>
                <w:sz w:val="26"/>
              </w:rPr>
              <w:t>Mô tả</w:t>
            </w:r>
          </w:p>
        </w:tc>
      </w:tr>
      <w:tr w:rsidR="008E6C08">
        <w:tblPrEx>
          <w:tblCellMar>
            <w:top w:w="0" w:type="dxa"/>
            <w:bottom w:w="0" w:type="dxa"/>
          </w:tblCellMar>
        </w:tblPrEx>
        <w:tc>
          <w:tcPr>
            <w:tcW w:w="0" w:type="auto"/>
          </w:tcPr>
          <w:p w:rsidR="008E6C08" w:rsidRDefault="008E6C08"/>
          <w:p w:rsidR="008E6C08" w:rsidRDefault="002E1CEC">
            <w:pPr>
              <w:spacing w:after="0" w:line="276" w:lineRule="auto"/>
            </w:pPr>
            <w:r>
              <w:rPr>
                <w:rFonts w:ascii="Times New Roman" w:eastAsia="Times New Roman" w:hAnsi="Times New Roman" w:cs="Times New Roman"/>
                <w:sz w:val="26"/>
              </w:rPr>
              <w:t>Trực tiếp</w:t>
            </w:r>
          </w:p>
        </w:tc>
        <w:tc>
          <w:tcPr>
            <w:tcW w:w="0" w:type="auto"/>
          </w:tcPr>
          <w:p w:rsidR="008E6C08" w:rsidRDefault="008E6C08"/>
          <w:p w:rsidR="008E6C08" w:rsidRDefault="002E1CEC">
            <w:pPr>
              <w:spacing w:after="0" w:line="276" w:lineRule="auto"/>
            </w:pPr>
            <w:r>
              <w:rPr>
                <w:rFonts w:ascii="Times New Roman" w:eastAsia="Times New Roman" w:hAnsi="Times New Roman" w:cs="Times New Roman"/>
                <w:sz w:val="26"/>
              </w:rPr>
              <w:t>11 Ngày làm việc</w:t>
            </w:r>
          </w:p>
        </w:tc>
        <w:tc>
          <w:tcPr>
            <w:tcW w:w="0" w:type="auto"/>
          </w:tcPr>
          <w:p w:rsidR="008E6C08" w:rsidRDefault="008E6C08"/>
          <w:p w:rsidR="008E6C08" w:rsidRDefault="008E6C08">
            <w:pPr>
              <w:spacing w:after="0" w:line="276" w:lineRule="auto"/>
            </w:pPr>
          </w:p>
        </w:tc>
        <w:tc>
          <w:tcPr>
            <w:tcW w:w="0" w:type="auto"/>
          </w:tcPr>
          <w:p w:rsidR="008E6C08" w:rsidRDefault="008E6C08"/>
        </w:tc>
      </w:tr>
      <w:tr w:rsidR="008E6C08">
        <w:tblPrEx>
          <w:tblCellMar>
            <w:top w:w="0" w:type="dxa"/>
            <w:bottom w:w="0" w:type="dxa"/>
          </w:tblCellMar>
        </w:tblPrEx>
        <w:tc>
          <w:tcPr>
            <w:tcW w:w="0" w:type="auto"/>
          </w:tcPr>
          <w:p w:rsidR="008E6C08" w:rsidRDefault="008E6C08"/>
          <w:p w:rsidR="008E6C08" w:rsidRDefault="002E1CEC">
            <w:pPr>
              <w:spacing w:after="0" w:line="276" w:lineRule="auto"/>
            </w:pPr>
            <w:r>
              <w:rPr>
                <w:rFonts w:ascii="Times New Roman" w:eastAsia="Times New Roman" w:hAnsi="Times New Roman" w:cs="Times New Roman"/>
                <w:sz w:val="26"/>
              </w:rPr>
              <w:t>Trực tuyến</w:t>
            </w:r>
          </w:p>
        </w:tc>
        <w:tc>
          <w:tcPr>
            <w:tcW w:w="0" w:type="auto"/>
          </w:tcPr>
          <w:p w:rsidR="008E6C08" w:rsidRDefault="008E6C08"/>
          <w:p w:rsidR="008E6C08" w:rsidRDefault="002E1CEC">
            <w:pPr>
              <w:spacing w:after="0" w:line="276" w:lineRule="auto"/>
            </w:pPr>
            <w:r>
              <w:rPr>
                <w:rFonts w:ascii="Times New Roman" w:eastAsia="Times New Roman" w:hAnsi="Times New Roman" w:cs="Times New Roman"/>
                <w:sz w:val="26"/>
              </w:rPr>
              <w:t>11 Ngày làm việc</w:t>
            </w:r>
          </w:p>
        </w:tc>
        <w:tc>
          <w:tcPr>
            <w:tcW w:w="0" w:type="auto"/>
          </w:tcPr>
          <w:p w:rsidR="008E6C08" w:rsidRDefault="008E6C08"/>
          <w:p w:rsidR="008E6C08" w:rsidRDefault="008E6C08">
            <w:pPr>
              <w:spacing w:after="0" w:line="276" w:lineRule="auto"/>
            </w:pPr>
          </w:p>
        </w:tc>
        <w:tc>
          <w:tcPr>
            <w:tcW w:w="0" w:type="auto"/>
          </w:tcPr>
          <w:p w:rsidR="008E6C08" w:rsidRDefault="008E6C08"/>
        </w:tc>
      </w:tr>
      <w:tr w:rsidR="008E6C08">
        <w:tblPrEx>
          <w:tblCellMar>
            <w:top w:w="0" w:type="dxa"/>
            <w:bottom w:w="0" w:type="dxa"/>
          </w:tblCellMar>
        </w:tblPrEx>
        <w:tc>
          <w:tcPr>
            <w:tcW w:w="0" w:type="auto"/>
          </w:tcPr>
          <w:p w:rsidR="008E6C08" w:rsidRDefault="008E6C08"/>
          <w:p w:rsidR="008E6C08" w:rsidRDefault="002E1CEC">
            <w:pPr>
              <w:spacing w:after="0" w:line="276" w:lineRule="auto"/>
            </w:pPr>
            <w:r>
              <w:rPr>
                <w:rFonts w:ascii="Times New Roman" w:eastAsia="Times New Roman" w:hAnsi="Times New Roman" w:cs="Times New Roman"/>
                <w:sz w:val="26"/>
              </w:rPr>
              <w:t>Dịch vụ bưu chính</w:t>
            </w:r>
          </w:p>
        </w:tc>
        <w:tc>
          <w:tcPr>
            <w:tcW w:w="0" w:type="auto"/>
          </w:tcPr>
          <w:p w:rsidR="008E6C08" w:rsidRDefault="008E6C08"/>
          <w:p w:rsidR="008E6C08" w:rsidRDefault="002E1CEC">
            <w:pPr>
              <w:spacing w:after="0" w:line="276" w:lineRule="auto"/>
            </w:pPr>
            <w:r>
              <w:rPr>
                <w:rFonts w:ascii="Times New Roman" w:eastAsia="Times New Roman" w:hAnsi="Times New Roman" w:cs="Times New Roman"/>
                <w:sz w:val="26"/>
              </w:rPr>
              <w:t>11 Ngày làm việc</w:t>
            </w:r>
          </w:p>
        </w:tc>
        <w:tc>
          <w:tcPr>
            <w:tcW w:w="0" w:type="auto"/>
          </w:tcPr>
          <w:p w:rsidR="008E6C08" w:rsidRDefault="008E6C08"/>
          <w:p w:rsidR="008E6C08" w:rsidRDefault="008E6C08">
            <w:pPr>
              <w:spacing w:after="0" w:line="276" w:lineRule="auto"/>
            </w:pPr>
          </w:p>
        </w:tc>
        <w:tc>
          <w:tcPr>
            <w:tcW w:w="0" w:type="auto"/>
          </w:tcPr>
          <w:p w:rsidR="008E6C08" w:rsidRDefault="008E6C08"/>
        </w:tc>
      </w:tr>
    </w:tbl>
    <w:p w:rsidR="008E6C08" w:rsidRDefault="002E1CEC">
      <w:pPr>
        <w:spacing w:before="240" w:after="0" w:line="276" w:lineRule="auto"/>
        <w:jc w:val="both"/>
      </w:pPr>
      <w:r>
        <w:rPr>
          <w:rFonts w:ascii="Times New Roman" w:eastAsia="Times New Roman" w:hAnsi="Times New Roman" w:cs="Times New Roman"/>
          <w:b/>
          <w:sz w:val="26"/>
        </w:rPr>
        <w:t xml:space="preserve">Thành phần hồ sơ: </w:t>
      </w:r>
    </w:p>
    <w:p w:rsidR="008E6C08" w:rsidRDefault="002E1CEC">
      <w:pPr>
        <w:shd w:val="clear" w:color="auto" w:fill="F2F6F9"/>
        <w:spacing w:before="120" w:after="0" w:line="276" w:lineRule="auto"/>
        <w:jc w:val="both"/>
      </w:pPr>
      <w:r>
        <w:rPr>
          <w:rFonts w:ascii="Times New Roman" w:eastAsia="Times New Roman" w:hAnsi="Times New Roman" w:cs="Times New Roman"/>
          <w:b/>
          <w:sz w:val="26"/>
        </w:rPr>
        <w:lastRenderedPageBreak/>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396"/>
        <w:gridCol w:w="1080"/>
        <w:gridCol w:w="935"/>
      </w:tblGrid>
      <w:tr w:rsidR="008E6C08">
        <w:tblPrEx>
          <w:tblCellMar>
            <w:top w:w="0" w:type="dxa"/>
            <w:bottom w:w="0" w:type="dxa"/>
          </w:tblCellMar>
        </w:tblPrEx>
        <w:tc>
          <w:tcPr>
            <w:tcW w:w="6000" w:type="dxa"/>
          </w:tcPr>
          <w:p w:rsidR="008E6C08" w:rsidRDefault="008E6C08"/>
          <w:p w:rsidR="008E6C08" w:rsidRDefault="002E1CEC">
            <w:pPr>
              <w:spacing w:after="0" w:line="276" w:lineRule="auto"/>
              <w:jc w:val="center"/>
            </w:pPr>
            <w:r>
              <w:rPr>
                <w:rFonts w:ascii="Times New Roman" w:eastAsia="Times New Roman" w:hAnsi="Times New Roman" w:cs="Times New Roman"/>
                <w:b/>
                <w:sz w:val="26"/>
              </w:rPr>
              <w:t>Tên giấy tờ</w:t>
            </w:r>
          </w:p>
        </w:tc>
        <w:tc>
          <w:tcPr>
            <w:tcW w:w="2000" w:type="dxa"/>
          </w:tcPr>
          <w:p w:rsidR="008E6C08" w:rsidRDefault="008E6C08"/>
          <w:p w:rsidR="008E6C08" w:rsidRDefault="002E1CEC">
            <w:pPr>
              <w:spacing w:after="0" w:line="276" w:lineRule="auto"/>
              <w:jc w:val="center"/>
            </w:pPr>
            <w:r>
              <w:rPr>
                <w:rFonts w:ascii="Times New Roman" w:eastAsia="Times New Roman" w:hAnsi="Times New Roman" w:cs="Times New Roman"/>
                <w:b/>
                <w:sz w:val="26"/>
              </w:rPr>
              <w:t>Mẫu đơn, tờ khai</w:t>
            </w:r>
          </w:p>
        </w:tc>
        <w:tc>
          <w:tcPr>
            <w:tcW w:w="2000" w:type="dxa"/>
          </w:tcPr>
          <w:p w:rsidR="008E6C08" w:rsidRDefault="008E6C08"/>
          <w:p w:rsidR="008E6C08" w:rsidRDefault="002E1CEC">
            <w:pPr>
              <w:spacing w:after="0" w:line="276" w:lineRule="auto"/>
              <w:jc w:val="center"/>
            </w:pPr>
            <w:r>
              <w:rPr>
                <w:rFonts w:ascii="Times New Roman" w:eastAsia="Times New Roman" w:hAnsi="Times New Roman" w:cs="Times New Roman"/>
                <w:b/>
                <w:sz w:val="26"/>
              </w:rPr>
              <w:t>Số lượng</w:t>
            </w:r>
          </w:p>
        </w:tc>
      </w:tr>
      <w:tr w:rsidR="008E6C08">
        <w:tblPrEx>
          <w:tblCellMar>
            <w:top w:w="0" w:type="dxa"/>
            <w:bottom w:w="0" w:type="dxa"/>
          </w:tblCellMar>
        </w:tblPrEx>
        <w:tc>
          <w:tcPr>
            <w:tcW w:w="0" w:type="auto"/>
          </w:tcPr>
          <w:p w:rsidR="008E6C08" w:rsidRDefault="008E6C08"/>
          <w:p w:rsidR="008E6C08" w:rsidRDefault="002E1CEC">
            <w:pPr>
              <w:spacing w:after="0" w:line="276" w:lineRule="auto"/>
            </w:pPr>
            <w:r>
              <w:rPr>
                <w:rFonts w:ascii="Times New Roman" w:eastAsia="Times New Roman" w:hAnsi="Times New Roman" w:cs="Times New Roman"/>
                <w:sz w:val="26"/>
              </w:rPr>
              <w:t xml:space="preserve">- Đơn đề </w:t>
            </w:r>
            <w:r>
              <w:rPr>
                <w:rFonts w:ascii="Times New Roman" w:eastAsia="Times New Roman" w:hAnsi="Times New Roman" w:cs="Times New Roman"/>
                <w:sz w:val="26"/>
              </w:rPr>
              <w:t>nghị hỗ trợ của nạn nhân hoặc của gia đình nạn nhân theo Mẫu số 27 quy định tại Phụ lục ban hành kèm theo Thông tư số 08/2023/TT-BLĐTBXH.</w:t>
            </w:r>
          </w:p>
        </w:tc>
        <w:tc>
          <w:tcPr>
            <w:tcW w:w="0" w:type="auto"/>
          </w:tcPr>
          <w:p w:rsidR="008E6C08" w:rsidRDefault="008E6C08"/>
          <w:p w:rsidR="008E6C08" w:rsidRDefault="002E1CEC">
            <w:pPr>
              <w:spacing w:after="0" w:line="276" w:lineRule="auto"/>
            </w:pPr>
            <w:r>
              <w:rPr>
                <w:rFonts w:ascii="Times New Roman" w:eastAsia="Times New Roman" w:hAnsi="Times New Roman" w:cs="Times New Roman"/>
                <w:sz w:val="26"/>
              </w:rPr>
              <w:t>Mau so 27.docx</w:t>
            </w:r>
          </w:p>
        </w:tc>
        <w:tc>
          <w:tcPr>
            <w:tcW w:w="0" w:type="auto"/>
          </w:tcPr>
          <w:p w:rsidR="008E6C08" w:rsidRDefault="008E6C08"/>
          <w:p w:rsidR="008E6C08" w:rsidRDefault="002E1CEC">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8E6C08">
        <w:tblPrEx>
          <w:tblCellMar>
            <w:top w:w="0" w:type="dxa"/>
            <w:bottom w:w="0" w:type="dxa"/>
          </w:tblCellMar>
        </w:tblPrEx>
        <w:tc>
          <w:tcPr>
            <w:tcW w:w="0" w:type="auto"/>
          </w:tcPr>
          <w:p w:rsidR="008E6C08" w:rsidRDefault="008E6C08"/>
          <w:p w:rsidR="008E6C08" w:rsidRDefault="002E1CEC">
            <w:pPr>
              <w:spacing w:after="0" w:line="276" w:lineRule="auto"/>
            </w:pPr>
            <w:r>
              <w:rPr>
                <w:rFonts w:ascii="Times New Roman" w:eastAsia="Times New Roman" w:hAnsi="Times New Roman" w:cs="Times New Roman"/>
                <w:sz w:val="26"/>
              </w:rPr>
              <w:t>- Một trong các loại giấy xác nhận sau + Giấy xác nhận nạn</w:t>
            </w:r>
            <w:r>
              <w:rPr>
                <w:rFonts w:ascii="Times New Roman" w:eastAsia="Times New Roman" w:hAnsi="Times New Roman" w:cs="Times New Roman"/>
                <w:sz w:val="26"/>
              </w:rPr>
              <w:t xml:space="preserve"> nhân của cơ quan công an huyện, quận, thị xã, thành phố thuộc tỉnh theo quy định tại Khoản 4 Điều 24 của Luật Phòng, chống mua bán người (bản sao có chứng thực hoặc bản sao kèm bản chính để đối chiếu); + Giấy xác nhận nạn nhân của </w:t>
            </w:r>
            <w:r>
              <w:rPr>
                <w:rFonts w:ascii="Times New Roman" w:eastAsia="Times New Roman" w:hAnsi="Times New Roman" w:cs="Times New Roman"/>
                <w:sz w:val="26"/>
              </w:rPr>
              <w:t>cơ quan giải cứu theo quy định tại Điều 25 của Luật Phòng, chống mua bán người (bản sao có chứng thực hoặc bản sao kèm bản chính để đối chiếu); + Giấy xác nhận nạn nhân của cơ quan điều tra, cơ quan được giao nhiệm vụ tiến hành một s</w:t>
            </w:r>
            <w:r>
              <w:rPr>
                <w:rFonts w:ascii="Times New Roman" w:eastAsia="Times New Roman" w:hAnsi="Times New Roman" w:cs="Times New Roman"/>
                <w:sz w:val="26"/>
              </w:rPr>
              <w:t>ố hoạt động điều tra, Viện kiểm sát nhân dân, Tòa án nhân dân (bản sao có chứng thực hoặc bản sao kèm bản chính để đối chiếu); + Giấy tờ, tài liệu do cơ quan nước ngoài cấp đã được cơ quan đại diện Việt Nam ở nước ngoài hoặc Bộ Ng</w:t>
            </w:r>
            <w:r>
              <w:rPr>
                <w:rFonts w:ascii="Times New Roman" w:eastAsia="Times New Roman" w:hAnsi="Times New Roman" w:cs="Times New Roman"/>
                <w:sz w:val="26"/>
              </w:rPr>
              <w:t>oại giao Việt Nam hợp pháp hóa lãnh sự chứng minh người đó là nạn nhân(bản sao có chứng thực hoặc bản sao kèm bản chính để đối chiếu).</w:t>
            </w:r>
          </w:p>
        </w:tc>
        <w:tc>
          <w:tcPr>
            <w:tcW w:w="0" w:type="auto"/>
          </w:tcPr>
          <w:p w:rsidR="008E6C08" w:rsidRDefault="008E6C08"/>
        </w:tc>
        <w:tc>
          <w:tcPr>
            <w:tcW w:w="0" w:type="auto"/>
          </w:tcPr>
          <w:p w:rsidR="008E6C08" w:rsidRDefault="008E6C08"/>
          <w:p w:rsidR="008E6C08" w:rsidRDefault="002E1CEC">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8E6C08" w:rsidRDefault="002E1CEC">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rsidR="008E6C08" w:rsidRDefault="002E1CEC">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Phòng Lao động- Thương B</w:t>
      </w:r>
      <w:r>
        <w:rPr>
          <w:rFonts w:ascii="Times New Roman" w:eastAsia="Times New Roman" w:hAnsi="Times New Roman" w:cs="Times New Roman"/>
          <w:sz w:val="26"/>
        </w:rPr>
        <w:t>inh và Xã hội, Ủy ban nhân dân cấp xã, Ủy ban nhân dân cấp Huyện</w:t>
      </w:r>
    </w:p>
    <w:p w:rsidR="008E6C08" w:rsidRDefault="002E1CEC">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Ủy ban Nhân dân huyện, quận, thành phố trực thuộc tỉnh, thị xã.</w:t>
      </w:r>
    </w:p>
    <w:p w:rsidR="008E6C08" w:rsidRDefault="002E1CEC">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Ủy ban nhân dân cấp xã</w:t>
      </w:r>
    </w:p>
    <w:p w:rsidR="008E6C08" w:rsidRDefault="002E1CEC">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8E6C08" w:rsidRDefault="002E1CEC">
      <w:pPr>
        <w:spacing w:after="0" w:line="276" w:lineRule="auto"/>
        <w:jc w:val="both"/>
      </w:pPr>
      <w:r>
        <w:rPr>
          <w:rFonts w:ascii="Times New Roman" w:eastAsia="Times New Roman" w:hAnsi="Times New Roman" w:cs="Times New Roman"/>
          <w:b/>
          <w:sz w:val="26"/>
        </w:rPr>
        <w:t>Cơ quan phối hợp:</w:t>
      </w:r>
      <w:r>
        <w:rPr>
          <w:rFonts w:ascii="Times New Roman" w:eastAsia="Times New Roman" w:hAnsi="Times New Roman" w:cs="Times New Roman"/>
          <w:b/>
          <w:sz w:val="26"/>
        </w:rPr>
        <w:t xml:space="preserve"> </w:t>
      </w:r>
      <w:r>
        <w:rPr>
          <w:rFonts w:ascii="Times New Roman" w:eastAsia="Times New Roman" w:hAnsi="Times New Roman" w:cs="Times New Roman"/>
          <w:sz w:val="26"/>
        </w:rPr>
        <w:t>Không có thông tin</w:t>
      </w:r>
    </w:p>
    <w:p w:rsidR="008E6C08" w:rsidRDefault="002E1CEC">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định chi hỗ trợ học văn hóa, học nghề, trợ cấp khó khăn ban đầu cho nạn nhân.</w:t>
      </w:r>
    </w:p>
    <w:p w:rsidR="008E6C08" w:rsidRDefault="002E1CEC">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576"/>
        <w:gridCol w:w="5797"/>
        <w:gridCol w:w="729"/>
        <w:gridCol w:w="1309"/>
      </w:tblGrid>
      <w:tr w:rsidR="008E6C08">
        <w:tblPrEx>
          <w:tblCellMar>
            <w:top w:w="0" w:type="dxa"/>
            <w:bottom w:w="0" w:type="dxa"/>
          </w:tblCellMar>
        </w:tblPrEx>
        <w:tc>
          <w:tcPr>
            <w:tcW w:w="2000" w:type="dxa"/>
          </w:tcPr>
          <w:p w:rsidR="008E6C08" w:rsidRDefault="008E6C08"/>
          <w:p w:rsidR="008E6C08" w:rsidRDefault="002E1CEC">
            <w:pPr>
              <w:spacing w:after="0" w:line="276" w:lineRule="auto"/>
              <w:jc w:val="center"/>
            </w:pPr>
            <w:r>
              <w:rPr>
                <w:rFonts w:ascii="Times New Roman" w:eastAsia="Times New Roman" w:hAnsi="Times New Roman" w:cs="Times New Roman"/>
                <w:b/>
                <w:sz w:val="26"/>
              </w:rPr>
              <w:lastRenderedPageBreak/>
              <w:t>Số ký hiệu</w:t>
            </w:r>
          </w:p>
        </w:tc>
        <w:tc>
          <w:tcPr>
            <w:tcW w:w="3500" w:type="dxa"/>
          </w:tcPr>
          <w:p w:rsidR="008E6C08" w:rsidRDefault="008E6C08"/>
          <w:p w:rsidR="008E6C08" w:rsidRDefault="002E1CEC">
            <w:pPr>
              <w:spacing w:after="0" w:line="276" w:lineRule="auto"/>
              <w:jc w:val="center"/>
            </w:pPr>
            <w:r>
              <w:rPr>
                <w:rFonts w:ascii="Times New Roman" w:eastAsia="Times New Roman" w:hAnsi="Times New Roman" w:cs="Times New Roman"/>
                <w:b/>
                <w:sz w:val="26"/>
              </w:rPr>
              <w:lastRenderedPageBreak/>
              <w:t>Trích yếu</w:t>
            </w:r>
          </w:p>
        </w:tc>
        <w:tc>
          <w:tcPr>
            <w:tcW w:w="1500" w:type="dxa"/>
          </w:tcPr>
          <w:p w:rsidR="008E6C08" w:rsidRDefault="008E6C08"/>
          <w:p w:rsidR="008E6C08" w:rsidRDefault="002E1CEC">
            <w:pPr>
              <w:spacing w:after="0" w:line="276" w:lineRule="auto"/>
              <w:jc w:val="center"/>
            </w:pPr>
            <w:r>
              <w:rPr>
                <w:rFonts w:ascii="Times New Roman" w:eastAsia="Times New Roman" w:hAnsi="Times New Roman" w:cs="Times New Roman"/>
                <w:b/>
                <w:sz w:val="26"/>
              </w:rPr>
              <w:lastRenderedPageBreak/>
              <w:t>Ngày ban hành</w:t>
            </w:r>
          </w:p>
        </w:tc>
        <w:tc>
          <w:tcPr>
            <w:tcW w:w="3000" w:type="dxa"/>
          </w:tcPr>
          <w:p w:rsidR="008E6C08" w:rsidRDefault="008E6C08"/>
          <w:p w:rsidR="008E6C08" w:rsidRDefault="002E1CEC">
            <w:pPr>
              <w:spacing w:after="0" w:line="276" w:lineRule="auto"/>
              <w:jc w:val="center"/>
            </w:pPr>
            <w:r>
              <w:rPr>
                <w:rFonts w:ascii="Times New Roman" w:eastAsia="Times New Roman" w:hAnsi="Times New Roman" w:cs="Times New Roman"/>
                <w:b/>
                <w:sz w:val="26"/>
              </w:rPr>
              <w:lastRenderedPageBreak/>
              <w:t>Cơ quan ban hành</w:t>
            </w:r>
          </w:p>
        </w:tc>
      </w:tr>
      <w:tr w:rsidR="008E6C08">
        <w:tblPrEx>
          <w:tblCellMar>
            <w:top w:w="0" w:type="dxa"/>
            <w:bottom w:w="0" w:type="dxa"/>
          </w:tblCellMar>
        </w:tblPrEx>
        <w:tc>
          <w:tcPr>
            <w:tcW w:w="0" w:type="auto"/>
          </w:tcPr>
          <w:p w:rsidR="008E6C08" w:rsidRDefault="008E6C08"/>
          <w:p w:rsidR="008E6C08" w:rsidRDefault="002E1CEC">
            <w:pPr>
              <w:spacing w:after="0" w:line="276" w:lineRule="auto"/>
            </w:pPr>
            <w:r>
              <w:rPr>
                <w:rFonts w:ascii="Times New Roman" w:eastAsia="Times New Roman" w:hAnsi="Times New Roman" w:cs="Times New Roman"/>
                <w:sz w:val="26"/>
              </w:rPr>
              <w:t>09/2013/NĐ-CP</w:t>
            </w:r>
          </w:p>
        </w:tc>
        <w:tc>
          <w:tcPr>
            <w:tcW w:w="0" w:type="auto"/>
          </w:tcPr>
          <w:p w:rsidR="008E6C08" w:rsidRDefault="008E6C08"/>
          <w:p w:rsidR="008E6C08" w:rsidRDefault="002E1CEC">
            <w:pPr>
              <w:spacing w:after="0" w:line="276" w:lineRule="auto"/>
            </w:pPr>
            <w:r>
              <w:rPr>
                <w:rFonts w:ascii="Times New Roman" w:eastAsia="Times New Roman" w:hAnsi="Times New Roman" w:cs="Times New Roman"/>
                <w:sz w:val="26"/>
              </w:rPr>
              <w:t xml:space="preserve">Nghị định 09/2013/NĐ-CP - Hướng dẫn Luật </w:t>
            </w:r>
            <w:r>
              <w:rPr>
                <w:rFonts w:ascii="Times New Roman" w:eastAsia="Times New Roman" w:hAnsi="Times New Roman" w:cs="Times New Roman"/>
                <w:sz w:val="26"/>
              </w:rPr>
              <w:t>Phòng, chống mua bán người</w:t>
            </w:r>
          </w:p>
        </w:tc>
        <w:tc>
          <w:tcPr>
            <w:tcW w:w="0" w:type="auto"/>
          </w:tcPr>
          <w:p w:rsidR="008E6C08" w:rsidRDefault="008E6C08"/>
          <w:p w:rsidR="008E6C08" w:rsidRDefault="002E1CEC">
            <w:pPr>
              <w:spacing w:after="0" w:line="276" w:lineRule="auto"/>
            </w:pPr>
            <w:r>
              <w:rPr>
                <w:rFonts w:ascii="Times New Roman" w:eastAsia="Times New Roman" w:hAnsi="Times New Roman" w:cs="Times New Roman"/>
                <w:sz w:val="26"/>
              </w:rPr>
              <w:t>11-01-2013</w:t>
            </w:r>
          </w:p>
        </w:tc>
        <w:tc>
          <w:tcPr>
            <w:tcW w:w="0" w:type="auto"/>
          </w:tcPr>
          <w:p w:rsidR="008E6C08" w:rsidRDefault="008E6C08"/>
          <w:p w:rsidR="008E6C08" w:rsidRDefault="002E1CEC">
            <w:pPr>
              <w:spacing w:after="0" w:line="276" w:lineRule="auto"/>
            </w:pPr>
            <w:r>
              <w:rPr>
                <w:rFonts w:ascii="Times New Roman" w:eastAsia="Times New Roman" w:hAnsi="Times New Roman" w:cs="Times New Roman"/>
                <w:sz w:val="26"/>
              </w:rPr>
              <w:t>Chính phủ</w:t>
            </w:r>
          </w:p>
        </w:tc>
      </w:tr>
      <w:tr w:rsidR="008E6C08">
        <w:tblPrEx>
          <w:tblCellMar>
            <w:top w:w="0" w:type="dxa"/>
            <w:bottom w:w="0" w:type="dxa"/>
          </w:tblCellMar>
        </w:tblPrEx>
        <w:tc>
          <w:tcPr>
            <w:tcW w:w="0" w:type="auto"/>
          </w:tcPr>
          <w:p w:rsidR="008E6C08" w:rsidRDefault="008E6C08"/>
          <w:p w:rsidR="008E6C08" w:rsidRDefault="002E1CEC">
            <w:pPr>
              <w:spacing w:after="0" w:line="276" w:lineRule="auto"/>
            </w:pPr>
            <w:r>
              <w:rPr>
                <w:rFonts w:ascii="Times New Roman" w:eastAsia="Times New Roman" w:hAnsi="Times New Roman" w:cs="Times New Roman"/>
                <w:sz w:val="26"/>
              </w:rPr>
              <w:t>35/2013/TT-BLĐTBXH</w:t>
            </w:r>
          </w:p>
        </w:tc>
        <w:tc>
          <w:tcPr>
            <w:tcW w:w="0" w:type="auto"/>
          </w:tcPr>
          <w:p w:rsidR="008E6C08" w:rsidRDefault="008E6C08"/>
          <w:p w:rsidR="008E6C08" w:rsidRDefault="002E1CEC">
            <w:pPr>
              <w:spacing w:after="0" w:line="276" w:lineRule="auto"/>
            </w:pPr>
            <w:r>
              <w:rPr>
                <w:rFonts w:ascii="Times New Roman" w:eastAsia="Times New Roman" w:hAnsi="Times New Roman" w:cs="Times New Roman"/>
                <w:sz w:val="26"/>
              </w:rPr>
              <w:t xml:space="preserve">Thông tư 35/2013/TT-BLĐTBXH - Hướng dẫn thi hành một số điều của Nghị định số 09/2013/NĐ-CP ngày 11 tháng 01 năm 2013 của Chính phủ quy định chi tiết thi hành một số điều của Luật </w:t>
            </w:r>
            <w:r>
              <w:rPr>
                <w:rFonts w:ascii="Times New Roman" w:eastAsia="Times New Roman" w:hAnsi="Times New Roman" w:cs="Times New Roman"/>
                <w:sz w:val="26"/>
              </w:rPr>
              <w:t>Phòng, chống mua bán người</w:t>
            </w:r>
          </w:p>
        </w:tc>
        <w:tc>
          <w:tcPr>
            <w:tcW w:w="0" w:type="auto"/>
          </w:tcPr>
          <w:p w:rsidR="008E6C08" w:rsidRDefault="008E6C08"/>
          <w:p w:rsidR="008E6C08" w:rsidRDefault="002E1CEC">
            <w:pPr>
              <w:spacing w:after="0" w:line="276" w:lineRule="auto"/>
            </w:pPr>
            <w:r>
              <w:rPr>
                <w:rFonts w:ascii="Times New Roman" w:eastAsia="Times New Roman" w:hAnsi="Times New Roman" w:cs="Times New Roman"/>
                <w:sz w:val="26"/>
              </w:rPr>
              <w:t>30-12-2013</w:t>
            </w:r>
          </w:p>
        </w:tc>
        <w:tc>
          <w:tcPr>
            <w:tcW w:w="0" w:type="auto"/>
          </w:tcPr>
          <w:p w:rsidR="008E6C08" w:rsidRDefault="008E6C08"/>
          <w:p w:rsidR="008E6C08" w:rsidRDefault="002E1CEC">
            <w:pPr>
              <w:spacing w:after="0" w:line="276" w:lineRule="auto"/>
            </w:pPr>
            <w:r>
              <w:rPr>
                <w:rFonts w:ascii="Times New Roman" w:eastAsia="Times New Roman" w:hAnsi="Times New Roman" w:cs="Times New Roman"/>
                <w:sz w:val="26"/>
              </w:rPr>
              <w:t>Bộ Lao động - Thương binh và Xã hội</w:t>
            </w:r>
          </w:p>
        </w:tc>
      </w:tr>
      <w:tr w:rsidR="008E6C08">
        <w:tblPrEx>
          <w:tblCellMar>
            <w:top w:w="0" w:type="dxa"/>
            <w:bottom w:w="0" w:type="dxa"/>
          </w:tblCellMar>
        </w:tblPrEx>
        <w:tc>
          <w:tcPr>
            <w:tcW w:w="0" w:type="auto"/>
          </w:tcPr>
          <w:p w:rsidR="008E6C08" w:rsidRDefault="008E6C08"/>
          <w:p w:rsidR="008E6C08" w:rsidRDefault="002E1CEC">
            <w:pPr>
              <w:spacing w:after="0" w:line="276" w:lineRule="auto"/>
            </w:pPr>
            <w:r>
              <w:rPr>
                <w:rFonts w:ascii="Times New Roman" w:eastAsia="Times New Roman" w:hAnsi="Times New Roman" w:cs="Times New Roman"/>
                <w:sz w:val="26"/>
              </w:rPr>
              <w:t>08/2023/TT-BLĐTBXH</w:t>
            </w:r>
          </w:p>
        </w:tc>
        <w:tc>
          <w:tcPr>
            <w:tcW w:w="0" w:type="auto"/>
          </w:tcPr>
          <w:p w:rsidR="008E6C08" w:rsidRDefault="008E6C08"/>
          <w:p w:rsidR="008E6C08" w:rsidRDefault="002E1CEC">
            <w:pPr>
              <w:spacing w:after="0" w:line="276" w:lineRule="auto"/>
            </w:pPr>
            <w:r>
              <w:rPr>
                <w:rFonts w:ascii="Times New Roman" w:eastAsia="Times New Roman" w:hAnsi="Times New Roman" w:cs="Times New Roman"/>
                <w:sz w:val="26"/>
              </w:rPr>
              <w:t>Sửa đổi, bổ sung, bãi bỏ một số điều của các Thông tư, Thông tư liên tịch có quy định liên quan đến việc nộp, xuất trình sổ hộ khẩu giấy, sổ tạm trú giấy hoặc</w:t>
            </w:r>
            <w:r>
              <w:rPr>
                <w:rFonts w:ascii="Times New Roman" w:eastAsia="Times New Roman" w:hAnsi="Times New Roman" w:cs="Times New Roman"/>
                <w:sz w:val="26"/>
              </w:rPr>
              <w:t xml:space="preserve"> giấy tờ có yêu cầu xác nhận nơi cư trú khi thực hiện thủ tục hành chính thuộc lĩnh vực quản lý nhà nước của Bộ Lao động - Thương binh và Xã hội.</w:t>
            </w:r>
          </w:p>
        </w:tc>
        <w:tc>
          <w:tcPr>
            <w:tcW w:w="0" w:type="auto"/>
          </w:tcPr>
          <w:p w:rsidR="008E6C08" w:rsidRDefault="008E6C08"/>
          <w:p w:rsidR="008E6C08" w:rsidRDefault="002E1CEC">
            <w:pPr>
              <w:spacing w:after="0" w:line="276" w:lineRule="auto"/>
            </w:pPr>
            <w:r>
              <w:rPr>
                <w:rFonts w:ascii="Times New Roman" w:eastAsia="Times New Roman" w:hAnsi="Times New Roman" w:cs="Times New Roman"/>
                <w:sz w:val="26"/>
              </w:rPr>
              <w:t>29-08-2023</w:t>
            </w:r>
          </w:p>
        </w:tc>
        <w:tc>
          <w:tcPr>
            <w:tcW w:w="0" w:type="auto"/>
          </w:tcPr>
          <w:p w:rsidR="008E6C08" w:rsidRDefault="008E6C08"/>
          <w:p w:rsidR="008E6C08" w:rsidRDefault="002E1CEC">
            <w:pPr>
              <w:spacing w:after="0" w:line="276" w:lineRule="auto"/>
            </w:pPr>
            <w:r>
              <w:rPr>
                <w:rFonts w:ascii="Times New Roman" w:eastAsia="Times New Roman" w:hAnsi="Times New Roman" w:cs="Times New Roman"/>
                <w:sz w:val="26"/>
              </w:rPr>
              <w:t>Bộ Lao động - Thương binh và Xã hội</w:t>
            </w:r>
          </w:p>
        </w:tc>
      </w:tr>
    </w:tbl>
    <w:p w:rsidR="008E6C08" w:rsidRDefault="002E1CEC">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 xml:space="preserve">Trong thời hạn 12 (mười hai) </w:t>
      </w:r>
      <w:r>
        <w:rPr>
          <w:rFonts w:ascii="Times New Roman" w:eastAsia="Times New Roman" w:hAnsi="Times New Roman" w:cs="Times New Roman"/>
          <w:sz w:val="26"/>
        </w:rPr>
        <w:t>tháng, kể từ ngày được cơ quan có thẩm quyền xác nhận là nạn nhân, nạn nhân hoặc gia đình nạn nhân làm đơn gửi Ủy ban nhân dân cấp xã nơi cư trú.</w:t>
      </w:r>
    </w:p>
    <w:p w:rsidR="008E6C08" w:rsidRDefault="002E1CEC">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8E6C08" w:rsidRDefault="002E1CEC">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8E6C08">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C08"/>
    <w:rsid w:val="002E1CEC"/>
    <w:rsid w:val="008E6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9F33DC-7228-4887-A5B2-6340D1AB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2024-08-22T08:02:00Z</dcterms:created>
  <dcterms:modified xsi:type="dcterms:W3CDTF">2024-08-22T08:02:00Z</dcterms:modified>
</cp:coreProperties>
</file>