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21" w:rsidRDefault="00D72F4D">
      <w:pPr>
        <w:spacing w:after="300" w:line="276" w:lineRule="auto"/>
        <w:jc w:val="center"/>
      </w:pPr>
      <w:r>
        <w:rPr>
          <w:rFonts w:ascii="Times New Roman" w:eastAsia="Times New Roman" w:hAnsi="Times New Roman" w:cs="Times New Roman"/>
          <w:b/>
          <w:sz w:val="26"/>
        </w:rPr>
        <w:t>Chi tiết thủ tục hành chính</w:t>
      </w:r>
    </w:p>
    <w:p w:rsidR="002F2321" w:rsidRDefault="00D72F4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1.003554</w:t>
      </w:r>
    </w:p>
    <w:p w:rsidR="002F2321" w:rsidRDefault="00D72F4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1686/QĐ-BTNMT</w:t>
      </w:r>
    </w:p>
    <w:p w:rsidR="002F2321" w:rsidRDefault="00D72F4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Hòa giải tranh chấp đất đai (cấp xã)</w:t>
      </w:r>
    </w:p>
    <w:bookmarkEnd w:id="0"/>
    <w:p w:rsidR="002F2321" w:rsidRDefault="00D72F4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2F2321" w:rsidRDefault="00D72F4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F2321" w:rsidRDefault="00D72F4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Đất đai</w:t>
      </w:r>
    </w:p>
    <w:p w:rsidR="002F2321" w:rsidRDefault="00D72F4D">
      <w:pPr>
        <w:spacing w:after="0" w:line="276" w:lineRule="auto"/>
        <w:jc w:val="both"/>
      </w:pPr>
      <w:r>
        <w:rPr>
          <w:rFonts w:ascii="Times New Roman" w:eastAsia="Times New Roman" w:hAnsi="Times New Roman" w:cs="Times New Roman"/>
          <w:b/>
          <w:sz w:val="26"/>
        </w:rPr>
        <w:t xml:space="preserve">Trình tự thực hiện: </w:t>
      </w:r>
    </w:p>
    <w:p w:rsidR="002F2321" w:rsidRDefault="002F2321">
      <w:pPr>
        <w:shd w:val="clear" w:color="auto" w:fill="F2F6F9"/>
        <w:spacing w:before="120" w:after="0" w:line="276" w:lineRule="auto"/>
        <w:jc w:val="both"/>
      </w:pPr>
    </w:p>
    <w:p w:rsidR="002F2321" w:rsidRDefault="00D72F4D">
      <w:pPr>
        <w:spacing w:after="0" w:line="276" w:lineRule="auto"/>
        <w:jc w:val="both"/>
      </w:pPr>
      <w:r>
        <w:rPr>
          <w:rFonts w:ascii="Times New Roman" w:eastAsia="Times New Roman" w:hAnsi="Times New Roman" w:cs="Times New Roman"/>
          <w:sz w:val="26"/>
        </w:rPr>
        <w:t xml:space="preserve">(1) Trình tự </w:t>
      </w:r>
      <w:r>
        <w:rPr>
          <w:rFonts w:ascii="Times New Roman" w:eastAsia="Times New Roman" w:hAnsi="Times New Roman" w:cs="Times New Roman"/>
          <w:sz w:val="26"/>
        </w:rPr>
        <w:t>thực hiện:   - Người đề nghị nộp đơn yêu cầu giải quyết tranh chấp đất đai tại Ủy ban nhân dân cấp xã. - Ủy ban nhân dân cấp xã có trách nhiệm: thẩm tra, xác minh tìm hiểu nguyên nhân phát sinh tranh chấp, thu thập giấy tờ, tài liệu có liên quan do các bên</w:t>
      </w:r>
      <w:r>
        <w:rPr>
          <w:rFonts w:ascii="Times New Roman" w:eastAsia="Times New Roman" w:hAnsi="Times New Roman" w:cs="Times New Roman"/>
          <w:sz w:val="26"/>
        </w:rPr>
        <w:t xml:space="preserve"> cung cấp về nguồn gốc đất, quá trình sử dụng đất và hiện trạng sử dụng đất. - Thành lập Hội đồng hòa giải tranh chấp đất đai để thực hiện hòa giải. Thành phần Hội đồng gồm: Chủ tịch hoặc Phó Chủ tịch Ủy ban nhân dân là Chủ tịch Hội đồng; đại diện Ủy ban M</w:t>
      </w:r>
      <w:r>
        <w:rPr>
          <w:rFonts w:ascii="Times New Roman" w:eastAsia="Times New Roman" w:hAnsi="Times New Roman" w:cs="Times New Roman"/>
          <w:sz w:val="26"/>
        </w:rPr>
        <w:t>ặt trận Tổ quốc xã, phường, thị trấn; tổ trưởng tổ dân phố đối với khu vực đô thị; trưởng thôn, ấp đối với khu vực nông thôn; người có uy tín trong dòng họ, ở nơi sinh sống, nơi làm việc; người có trình độ pháp lý, có kiến thức xã hội; già làng, chức sắc t</w:t>
      </w:r>
      <w:r>
        <w:rPr>
          <w:rFonts w:ascii="Times New Roman" w:eastAsia="Times New Roman" w:hAnsi="Times New Roman" w:cs="Times New Roman"/>
          <w:sz w:val="26"/>
        </w:rPr>
        <w:t xml:space="preserve">ôn giáo, người biết rõ vụ, việc; đại diện của một số hộ dân sinh sống lâu đời tại xã, phường, thị trấn biết rõ về nguồn gốc và quá trình sử dụng đối với thửa đất đó; cán bộ địa chính, cán bộ tư pháp xã, phường, thị trấn. Tùy từng trường hợp cụ thể, có thể </w:t>
      </w:r>
      <w:r>
        <w:rPr>
          <w:rFonts w:ascii="Times New Roman" w:eastAsia="Times New Roman" w:hAnsi="Times New Roman" w:cs="Times New Roman"/>
          <w:sz w:val="26"/>
        </w:rPr>
        <w:t>mời đại diện Hội Nông dân, Hội Phụ nữ, Hội Cựu chiến binh, Đoàn Thanh niên Cộng sản Hồ Chí Minh - Tổ chức cuộc họp hòa giải có sự tham gia của các bên tranh chấp, thành viên Hội đồng hòa giải tranh chấp đất đai và người có quyền lợi, nghĩa vụ liên quan. Vi</w:t>
      </w:r>
      <w:r>
        <w:rPr>
          <w:rFonts w:ascii="Times New Roman" w:eastAsia="Times New Roman" w:hAnsi="Times New Roman" w:cs="Times New Roman"/>
          <w:sz w:val="26"/>
        </w:rPr>
        <w:t>ệc hòa giải chỉ được tiến hành khi các bên tranh chấp đều có mặt. Trường hợp một trong các bên tranh chấp vắng mặt đến lần thứ hai thì được coi là việc hòa giải không thành. - Kết quả hòa giải tranh chấp đất đai phải được lập thành biên bản, gồm có các nội</w:t>
      </w:r>
      <w:r>
        <w:rPr>
          <w:rFonts w:ascii="Times New Roman" w:eastAsia="Times New Roman" w:hAnsi="Times New Roman" w:cs="Times New Roman"/>
          <w:sz w:val="26"/>
        </w:rPr>
        <w:t xml:space="preserve"> dung: Thời gian và địa điểm tiến hành hòa giải; thành phần tham dự hòa giải; tóm tắt nội dung tranh chấp thể hiện rõ về nguồn gốc, thời điểm sử dụng đất đang tranh chấp, nguyên nhân phát sinh tranh chấp (theo kết quả xác minh, tìm hiểu); ý kiến của Hội đồ</w:t>
      </w:r>
      <w:r>
        <w:rPr>
          <w:rFonts w:ascii="Times New Roman" w:eastAsia="Times New Roman" w:hAnsi="Times New Roman" w:cs="Times New Roman"/>
          <w:sz w:val="26"/>
        </w:rPr>
        <w:t xml:space="preserve">ng hòa giải tranh chấp đất đai; những nội dung đã được các bên tranh chấp thỏa thuận, không thỏa thuận được. Biên bản hòa giải phải có chữ ký của Chủ tịch Hội đồng, các bên tranh chấp có mặt tại buổi hòa giải, các thành viên tham gia hòa giải và phải đóng </w:t>
      </w:r>
      <w:r>
        <w:rPr>
          <w:rFonts w:ascii="Times New Roman" w:eastAsia="Times New Roman" w:hAnsi="Times New Roman" w:cs="Times New Roman"/>
          <w:sz w:val="26"/>
        </w:rPr>
        <w:t xml:space="preserve">dấu của Ủy ban nhân dân cấp xã; đồng thời phải được gửi ngay cho các bên tranh chấp và lưu tại Ủy ban nhân dân cấp xã. - Sau thời hạn 10 ngày kể từ ngày lập biên bản hòa giải thành mà các bên tranh chấp có ý kiến bằng văn bản về nội dung khác với nội dung </w:t>
      </w:r>
      <w:r>
        <w:rPr>
          <w:rFonts w:ascii="Times New Roman" w:eastAsia="Times New Roman" w:hAnsi="Times New Roman" w:cs="Times New Roman"/>
          <w:sz w:val="26"/>
        </w:rPr>
        <w:t xml:space="preserve">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  - </w:t>
      </w:r>
      <w:r>
        <w:rPr>
          <w:rFonts w:ascii="Times New Roman" w:eastAsia="Times New Roman" w:hAnsi="Times New Roman" w:cs="Times New Roman"/>
          <w:sz w:val="26"/>
        </w:rPr>
        <w:lastRenderedPageBreak/>
        <w:t>Trường hợp hòa giải thành mà có tha</w:t>
      </w:r>
      <w:r>
        <w:rPr>
          <w:rFonts w:ascii="Times New Roman" w:eastAsia="Times New Roman" w:hAnsi="Times New Roman" w:cs="Times New Roman"/>
          <w:sz w:val="26"/>
        </w:rPr>
        <w:t xml:space="preserve">y đổi hiện trạng về ranh giới sử dụng đất, chủ sử dụng đất thì Ủy ban nhân dân cấp xã gửi biên bản hòa giải thành đến Phòng Tài nguyên và Môi trường đối với trường hợp tranh chấp đất đai giữa hộ gia đình, cá nhân, cộng đồng dân cư với nhau; gửi đến Sở Tài </w:t>
      </w:r>
      <w:r>
        <w:rPr>
          <w:rFonts w:ascii="Times New Roman" w:eastAsia="Times New Roman" w:hAnsi="Times New Roman" w:cs="Times New Roman"/>
          <w:sz w:val="26"/>
        </w:rPr>
        <w:t xml:space="preserve">nguyên và Môi trường đối với các trường hợp khác. - Phòng Tài nguyên và Môi trường, Sở Tài nguyên và Môi trường trình Ủy ban nhân dân cùng cấp quyết định công nhận việc thay đổi ranh giới thửa đất và cấp mới Giấy chứng nhận quyền sử dụng. - Trường hợp hòa </w:t>
      </w:r>
      <w:r>
        <w:rPr>
          <w:rFonts w:ascii="Times New Roman" w:eastAsia="Times New Roman" w:hAnsi="Times New Roman" w:cs="Times New Roman"/>
          <w:sz w:val="26"/>
        </w:rPr>
        <w:t>giải không thành hoặc sau khi hòa giải thành mà có ít nhất một trong các bên thay đổi ý kiến về kết quả hòa giải thì UBND xã lập biên bản hòa giải không thành và hướng dẫn các bên tranh chấp gửi đơn đến cơ quan có thẩm quyền giải quyết tranh chấp tiếp theo</w:t>
      </w:r>
      <w:r>
        <w:rPr>
          <w:rFonts w:ascii="Times New Roman" w:eastAsia="Times New Roman" w:hAnsi="Times New Roman" w:cs="Times New Roman"/>
          <w:sz w:val="26"/>
        </w:rPr>
        <w:t>.</w:t>
      </w:r>
    </w:p>
    <w:p w:rsidR="002F2321" w:rsidRDefault="00D72F4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8"/>
        <w:gridCol w:w="886"/>
        <w:gridCol w:w="1427"/>
        <w:gridCol w:w="6350"/>
      </w:tblGrid>
      <w:tr w:rsidR="002F2321">
        <w:tblPrEx>
          <w:tblCellMar>
            <w:top w:w="0" w:type="dxa"/>
            <w:bottom w:w="0" w:type="dxa"/>
          </w:tblCellMar>
        </w:tblPrEx>
        <w:tc>
          <w:tcPr>
            <w:tcW w:w="15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Hình thức nộp</w:t>
            </w:r>
          </w:p>
        </w:tc>
        <w:tc>
          <w:tcPr>
            <w:tcW w:w="2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Phí, lệ phí</w:t>
            </w:r>
          </w:p>
        </w:tc>
        <w:tc>
          <w:tcPr>
            <w:tcW w:w="3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Mô tả</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Trực tiếp</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45 Ngày</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Phí :  Đồng (Theo quy định của Bộ Tài chính)</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 Thời hạn kiểm tra hồ sơ: Trường hợp nhận hồ sơ chưa đầy đủ, chưa hợp lệ thì không quá 03 ngày làm việc, cơ</w:t>
            </w:r>
            <w:r>
              <w:rPr>
                <w:rFonts w:ascii="Times New Roman" w:eastAsia="Times New Roman" w:hAnsi="Times New Roman" w:cs="Times New Roman"/>
                <w:sz w:val="26"/>
              </w:rPr>
              <w:t xml:space="preserve"> quan tiếp nhận, xử lý hồ sơ phải thông báo và hướng dẫn người nộp hồ sơ bổ sung, hoàn chỉnh hồ sơ theo quy định - Thời hạn giải quyết: không quá 45 ngày; đối với các xã miền núi, hải đảo, vùng sâu, vùng xa, vùng có điều kiện kinh tế - xã hội khó khăn thì </w:t>
            </w:r>
            <w:r>
              <w:rPr>
                <w:rFonts w:ascii="Times New Roman" w:eastAsia="Times New Roman" w:hAnsi="Times New Roman" w:cs="Times New Roman"/>
                <w:sz w:val="26"/>
              </w:rPr>
              <w:t>thời gian thực hiện thì được tăng thêm 15 ngày.</w:t>
            </w:r>
          </w:p>
        </w:tc>
      </w:tr>
    </w:tbl>
    <w:p w:rsidR="002F2321" w:rsidRDefault="00D72F4D">
      <w:pPr>
        <w:spacing w:before="240" w:after="0" w:line="276" w:lineRule="auto"/>
        <w:jc w:val="both"/>
      </w:pPr>
      <w:r>
        <w:rPr>
          <w:rFonts w:ascii="Times New Roman" w:eastAsia="Times New Roman" w:hAnsi="Times New Roman" w:cs="Times New Roman"/>
          <w:b/>
          <w:sz w:val="26"/>
        </w:rPr>
        <w:t xml:space="preserve">Thành phần hồ sơ: </w:t>
      </w:r>
    </w:p>
    <w:p w:rsidR="002F2321" w:rsidRDefault="00D72F4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2"/>
        <w:gridCol w:w="1895"/>
        <w:gridCol w:w="1904"/>
      </w:tblGrid>
      <w:tr w:rsidR="002F2321">
        <w:tblPrEx>
          <w:tblCellMar>
            <w:top w:w="0" w:type="dxa"/>
            <w:bottom w:w="0" w:type="dxa"/>
          </w:tblCellMar>
        </w:tblPrEx>
        <w:tc>
          <w:tcPr>
            <w:tcW w:w="6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Tên giấy tờ</w:t>
            </w:r>
          </w:p>
        </w:tc>
        <w:tc>
          <w:tcPr>
            <w:tcW w:w="2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Mẫu đơn, tờ khai</w:t>
            </w:r>
          </w:p>
        </w:tc>
        <w:tc>
          <w:tcPr>
            <w:tcW w:w="2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Số lượng</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 Đơn yêu cầu giải quyết tranh chấp đất đai.</w:t>
            </w:r>
          </w:p>
        </w:tc>
        <w:tc>
          <w:tcPr>
            <w:tcW w:w="0" w:type="auto"/>
          </w:tcPr>
          <w:p w:rsidR="002F2321" w:rsidRDefault="002F2321"/>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F2321" w:rsidRDefault="00D72F4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Doanh nghiệp, Doanh </w:t>
      </w:r>
      <w:r>
        <w:rPr>
          <w:rFonts w:ascii="Times New Roman" w:eastAsia="Times New Roman" w:hAnsi="Times New Roman" w:cs="Times New Roman"/>
          <w:sz w:val="26"/>
        </w:rPr>
        <w:t>nghiệp có vốn đầu tư nước ngoài, Tổ chức (không bao gồm doanh nghiệp, HTX)</w:t>
      </w:r>
    </w:p>
    <w:p w:rsidR="002F2321" w:rsidRDefault="00D72F4D">
      <w:pPr>
        <w:spacing w:after="0" w:line="276" w:lineRule="auto"/>
        <w:jc w:val="both"/>
      </w:pPr>
      <w:r>
        <w:rPr>
          <w:rFonts w:ascii="Times New Roman" w:eastAsia="Times New Roman" w:hAnsi="Times New Roman" w:cs="Times New Roman"/>
          <w:b/>
          <w:sz w:val="26"/>
        </w:rPr>
        <w:lastRenderedPageBreak/>
        <w:t xml:space="preserve">Cơ quan thực hiện: </w:t>
      </w:r>
      <w:r>
        <w:rPr>
          <w:rFonts w:ascii="Times New Roman" w:eastAsia="Times New Roman" w:hAnsi="Times New Roman" w:cs="Times New Roman"/>
          <w:sz w:val="26"/>
        </w:rPr>
        <w:t>Ủy ban nhân dân cấp xã</w:t>
      </w:r>
    </w:p>
    <w:p w:rsidR="002F2321" w:rsidRDefault="00D72F4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2F2321" w:rsidRDefault="00D72F4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2F2321" w:rsidRDefault="00D72F4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F2321" w:rsidRDefault="00D72F4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F2321" w:rsidRDefault="00D72F4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Biên bản hòa giải có chữ ký của Chủ tịch Hội đồng hòa giải, các bên tranh chấp có mặt tại buổi hòa giải, các thành viên tham gia hòa giải (có đóng dấu UBND câp xã)</w:t>
      </w:r>
    </w:p>
    <w:p w:rsidR="002F2321" w:rsidRDefault="00D72F4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3"/>
        <w:gridCol w:w="5505"/>
        <w:gridCol w:w="862"/>
        <w:gridCol w:w="1341"/>
      </w:tblGrid>
      <w:tr w:rsidR="002F2321">
        <w:tblPrEx>
          <w:tblCellMar>
            <w:top w:w="0" w:type="dxa"/>
            <w:bottom w:w="0" w:type="dxa"/>
          </w:tblCellMar>
        </w:tblPrEx>
        <w:tc>
          <w:tcPr>
            <w:tcW w:w="2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Số ký hiệu</w:t>
            </w:r>
          </w:p>
        </w:tc>
        <w:tc>
          <w:tcPr>
            <w:tcW w:w="35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 xml:space="preserve">Trích </w:t>
            </w:r>
            <w:r>
              <w:rPr>
                <w:rFonts w:ascii="Times New Roman" w:eastAsia="Times New Roman" w:hAnsi="Times New Roman" w:cs="Times New Roman"/>
                <w:b/>
                <w:sz w:val="26"/>
              </w:rPr>
              <w:t>yếu</w:t>
            </w:r>
          </w:p>
        </w:tc>
        <w:tc>
          <w:tcPr>
            <w:tcW w:w="15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Ngày ban hành</w:t>
            </w:r>
          </w:p>
        </w:tc>
        <w:tc>
          <w:tcPr>
            <w:tcW w:w="3000" w:type="dxa"/>
          </w:tcPr>
          <w:p w:rsidR="002F2321" w:rsidRDefault="002F2321"/>
          <w:p w:rsidR="002F2321" w:rsidRDefault="00D72F4D">
            <w:pPr>
              <w:spacing w:after="0" w:line="276" w:lineRule="auto"/>
              <w:jc w:val="center"/>
            </w:pPr>
            <w:r>
              <w:rPr>
                <w:rFonts w:ascii="Times New Roman" w:eastAsia="Times New Roman" w:hAnsi="Times New Roman" w:cs="Times New Roman"/>
                <w:b/>
                <w:sz w:val="26"/>
              </w:rPr>
              <w:t>Cơ quan ban hành</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01/2017/NĐ-CP</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Nghị định 01/2017/NĐ-CP ngày 06 tháng 01 năm 2014 của Chính phủ sửa đổi, bổ sung một số nghị định quy định chi tiết thi hành Luật Đất đai</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06-01-2017</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Chính phủ</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45/2013/QH13</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Luật 45/2013/QH13</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02-01-2014</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Quốc Hội</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43/2014/NĐ-CP</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Nghị định 43/2014/NĐ-CP ngày 15 tháng 5 năm 2014 của Chính phủ</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15-05-2014</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Chính phủ</w:t>
            </w:r>
          </w:p>
        </w:tc>
      </w:tr>
      <w:tr w:rsidR="002F2321">
        <w:tblPrEx>
          <w:tblCellMar>
            <w:top w:w="0" w:type="dxa"/>
            <w:bottom w:w="0" w:type="dxa"/>
          </w:tblCellMar>
        </w:tblPrEx>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148/2020/NĐ-CP</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Nghị định 148/2020/NĐ-CP</w:t>
            </w:r>
          </w:p>
        </w:tc>
        <w:tc>
          <w:tcPr>
            <w:tcW w:w="0" w:type="auto"/>
          </w:tcPr>
          <w:p w:rsidR="002F2321" w:rsidRDefault="002F2321"/>
          <w:p w:rsidR="002F2321" w:rsidRDefault="00D72F4D">
            <w:pPr>
              <w:spacing w:after="0" w:line="276" w:lineRule="auto"/>
            </w:pPr>
            <w:r>
              <w:rPr>
                <w:rFonts w:ascii="Times New Roman" w:eastAsia="Times New Roman" w:hAnsi="Times New Roman" w:cs="Times New Roman"/>
                <w:sz w:val="26"/>
              </w:rPr>
              <w:t>18-12-2020</w:t>
            </w:r>
          </w:p>
        </w:tc>
        <w:tc>
          <w:tcPr>
            <w:tcW w:w="0" w:type="auto"/>
          </w:tcPr>
          <w:p w:rsidR="002F2321" w:rsidRDefault="002F2321"/>
        </w:tc>
      </w:tr>
    </w:tbl>
    <w:p w:rsidR="002F2321" w:rsidRDefault="00D72F4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2F2321" w:rsidRDefault="00D72F4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2F2321" w:rsidRDefault="00D72F4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F2321">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21"/>
    <w:rsid w:val="002F2321"/>
    <w:rsid w:val="00D7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0AB97D-5D40-4D57-BDAC-A1DDD05B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2024-04-04T02:03:00Z</dcterms:created>
  <dcterms:modified xsi:type="dcterms:W3CDTF">2024-04-04T02:03:00Z</dcterms:modified>
</cp:coreProperties>
</file>