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21" w:rsidRDefault="000A3BB1">
      <w:pPr>
        <w:spacing w:after="300" w:line="276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Chi tiết thủ tục hành chính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Mã thủ tục: </w:t>
      </w:r>
      <w:r>
        <w:rPr>
          <w:rFonts w:ascii="Times New Roman" w:eastAsia="Times New Roman" w:hAnsi="Times New Roman" w:cs="Times New Roman"/>
          <w:sz w:val="26"/>
        </w:rPr>
        <w:t>1.003596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Số quyết định: </w:t>
      </w:r>
      <w:r>
        <w:rPr>
          <w:rFonts w:ascii="Times New Roman" w:eastAsia="Times New Roman" w:hAnsi="Times New Roman" w:cs="Times New Roman"/>
          <w:sz w:val="26"/>
        </w:rPr>
        <w:t>2519/QĐ-BNN-KHCN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Tên thủ tục: </w:t>
      </w:r>
      <w:bookmarkStart w:id="0" w:name="_GoBack"/>
      <w:r>
        <w:rPr>
          <w:rFonts w:ascii="Times New Roman" w:eastAsia="Times New Roman" w:hAnsi="Times New Roman" w:cs="Times New Roman"/>
          <w:sz w:val="26"/>
        </w:rPr>
        <w:t>Phê duyệt kế hoạch khuyến nông địa phương (cấp xã)</w:t>
      </w:r>
    </w:p>
    <w:bookmarkEnd w:id="0"/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Cấp thực hiện: </w:t>
      </w:r>
      <w:r>
        <w:rPr>
          <w:rFonts w:ascii="Times New Roman" w:eastAsia="Times New Roman" w:hAnsi="Times New Roman" w:cs="Times New Roman"/>
          <w:sz w:val="26"/>
        </w:rPr>
        <w:t>Cấp Xã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Loại thủ tục: </w:t>
      </w:r>
      <w:r>
        <w:rPr>
          <w:rFonts w:ascii="Times New Roman" w:eastAsia="Times New Roman" w:hAnsi="Times New Roman" w:cs="Times New Roman"/>
          <w:sz w:val="26"/>
        </w:rPr>
        <w:t>TTHC được luật giao quy định chi tiết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Lĩnh vực: </w:t>
      </w:r>
      <w:r>
        <w:rPr>
          <w:rFonts w:ascii="Times New Roman" w:eastAsia="Times New Roman" w:hAnsi="Times New Roman" w:cs="Times New Roman"/>
          <w:sz w:val="26"/>
        </w:rPr>
        <w:t>Nông nghiệp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Trình tự thực hiện: </w:t>
      </w:r>
    </w:p>
    <w:p w:rsidR="00DD5821" w:rsidRDefault="00DD5821">
      <w:pPr>
        <w:shd w:val="clear" w:color="auto" w:fill="F2F6F9"/>
        <w:spacing w:before="120" w:after="0" w:line="276" w:lineRule="auto"/>
        <w:jc w:val="both"/>
      </w:pP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>Bước 1: Tổ chức, cá nhân gửi 01 bộ hồ sơ về cơ quan quản lý nhà nước về khuyến nông ở xã trước ngày 30/9 hàng năm;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Bước 2: Cơ quan quản lý nhà nước về khuyến nông ở xã tổ chức thẩm định nội dung, dự toán kinh phí và trình Ủy ban nhân </w:t>
      </w:r>
      <w:r>
        <w:rPr>
          <w:rFonts w:ascii="Times New Roman" w:eastAsia="Times New Roman" w:hAnsi="Times New Roman" w:cs="Times New Roman"/>
          <w:sz w:val="26"/>
        </w:rPr>
        <w:t>dân cấp xã trước ngày 15/11 hàng năm;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6"/>
        </w:rPr>
        <w:t>Bước 3: Ủy ban nhân dân cấp xã phê duyệt kế hoạch khuyến nông trước ngày 30/11 hàng năm và công bố theo quy định.</w:t>
      </w:r>
    </w:p>
    <w:p w:rsidR="00DD5821" w:rsidRDefault="000A3BB1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Cách thức thực hiện: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1895"/>
        <w:gridCol w:w="3266"/>
        <w:gridCol w:w="2820"/>
      </w:tblGrid>
      <w:tr w:rsidR="00DD5821">
        <w:tblPrEx>
          <w:tblCellMar>
            <w:top w:w="0" w:type="dxa"/>
            <w:bottom w:w="0" w:type="dxa"/>
          </w:tblCellMar>
        </w:tblPrEx>
        <w:tc>
          <w:tcPr>
            <w:tcW w:w="1500" w:type="dxa"/>
          </w:tcPr>
          <w:p w:rsidR="00DD5821" w:rsidRDefault="00DD5821"/>
          <w:p w:rsidR="00DD5821" w:rsidRDefault="000A3BB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Hình thức nộp</w:t>
            </w:r>
          </w:p>
        </w:tc>
        <w:tc>
          <w:tcPr>
            <w:tcW w:w="2000" w:type="dxa"/>
          </w:tcPr>
          <w:p w:rsidR="00DD5821" w:rsidRDefault="00DD5821"/>
          <w:p w:rsidR="00DD5821" w:rsidRDefault="000A3BB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Thời hạn giải quyết</w:t>
            </w:r>
          </w:p>
        </w:tc>
        <w:tc>
          <w:tcPr>
            <w:tcW w:w="3500" w:type="dxa"/>
          </w:tcPr>
          <w:p w:rsidR="00DD5821" w:rsidRDefault="00DD5821"/>
          <w:p w:rsidR="00DD5821" w:rsidRDefault="000A3BB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Phí, lệ phí</w:t>
            </w:r>
          </w:p>
        </w:tc>
        <w:tc>
          <w:tcPr>
            <w:tcW w:w="3000" w:type="dxa"/>
          </w:tcPr>
          <w:p w:rsidR="00DD5821" w:rsidRDefault="00DD5821"/>
          <w:p w:rsidR="00DD5821" w:rsidRDefault="000A3BB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Mô tả</w:t>
            </w:r>
          </w:p>
        </w:tc>
      </w:tr>
      <w:tr w:rsidR="00DD582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D5821" w:rsidRDefault="00DD5821"/>
          <w:p w:rsidR="00DD5821" w:rsidRDefault="000A3BB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Trực tiếp</w:t>
            </w:r>
          </w:p>
        </w:tc>
        <w:tc>
          <w:tcPr>
            <w:tcW w:w="0" w:type="auto"/>
          </w:tcPr>
          <w:p w:rsidR="00DD5821" w:rsidRDefault="00DD5821"/>
          <w:p w:rsidR="00DD5821" w:rsidRDefault="000A3BB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60 Ngày</w:t>
            </w:r>
          </w:p>
        </w:tc>
        <w:tc>
          <w:tcPr>
            <w:tcW w:w="0" w:type="auto"/>
          </w:tcPr>
          <w:p w:rsidR="00DD5821" w:rsidRDefault="00DD5821"/>
          <w:p w:rsidR="00DD5821" w:rsidRDefault="00DD5821">
            <w:pPr>
              <w:spacing w:after="0" w:line="276" w:lineRule="auto"/>
            </w:pPr>
          </w:p>
        </w:tc>
        <w:tc>
          <w:tcPr>
            <w:tcW w:w="0" w:type="auto"/>
          </w:tcPr>
          <w:p w:rsidR="00DD5821" w:rsidRDefault="00DD5821"/>
          <w:p w:rsidR="00DD5821" w:rsidRDefault="000A3BB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Trước ngày 30/11</w:t>
            </w:r>
          </w:p>
        </w:tc>
      </w:tr>
    </w:tbl>
    <w:p w:rsidR="00DD5821" w:rsidRDefault="000A3BB1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Thành phần hồ sơ: </w:t>
      </w:r>
    </w:p>
    <w:p w:rsidR="00DD5821" w:rsidRDefault="000A3BB1">
      <w:pPr>
        <w:shd w:val="clear" w:color="auto" w:fill="F2F6F9"/>
        <w:spacing w:before="12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>Bao gồm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6"/>
        <w:gridCol w:w="1893"/>
        <w:gridCol w:w="1902"/>
      </w:tblGrid>
      <w:tr w:rsidR="00DD5821">
        <w:tblPrEx>
          <w:tblCellMar>
            <w:top w:w="0" w:type="dxa"/>
            <w:bottom w:w="0" w:type="dxa"/>
          </w:tblCellMar>
        </w:tblPrEx>
        <w:tc>
          <w:tcPr>
            <w:tcW w:w="6000" w:type="dxa"/>
          </w:tcPr>
          <w:p w:rsidR="00DD5821" w:rsidRDefault="00DD5821"/>
          <w:p w:rsidR="00DD5821" w:rsidRDefault="000A3BB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Tên giấy tờ</w:t>
            </w:r>
          </w:p>
        </w:tc>
        <w:tc>
          <w:tcPr>
            <w:tcW w:w="2000" w:type="dxa"/>
          </w:tcPr>
          <w:p w:rsidR="00DD5821" w:rsidRDefault="00DD5821"/>
          <w:p w:rsidR="00DD5821" w:rsidRDefault="000A3BB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Mẫu đơn, tờ khai</w:t>
            </w:r>
          </w:p>
        </w:tc>
        <w:tc>
          <w:tcPr>
            <w:tcW w:w="2000" w:type="dxa"/>
          </w:tcPr>
          <w:p w:rsidR="00DD5821" w:rsidRDefault="00DD5821"/>
          <w:p w:rsidR="00DD5821" w:rsidRDefault="000A3BB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lượng</w:t>
            </w:r>
          </w:p>
        </w:tc>
      </w:tr>
      <w:tr w:rsidR="00DD582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D5821" w:rsidRDefault="00DD5821"/>
          <w:p w:rsidR="00DD5821" w:rsidRDefault="000A3BB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 Đề xuất kế hoạch khuyến nông; - Dự toán kinh phí</w:t>
            </w:r>
          </w:p>
        </w:tc>
        <w:tc>
          <w:tcPr>
            <w:tcW w:w="0" w:type="auto"/>
          </w:tcPr>
          <w:p w:rsidR="00DD5821" w:rsidRDefault="00DD5821"/>
        </w:tc>
        <w:tc>
          <w:tcPr>
            <w:tcW w:w="0" w:type="auto"/>
          </w:tcPr>
          <w:p w:rsidR="00DD5821" w:rsidRDefault="00DD5821"/>
          <w:p w:rsidR="00DD5821" w:rsidRDefault="000A3BB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Bản chính: 0</w:t>
            </w:r>
            <w:r>
              <w:rPr>
                <w:rFonts w:ascii="Times New Roman" w:eastAsia="Times New Roman" w:hAnsi="Times New Roman" w:cs="Times New Roman"/>
                <w:sz w:val="26"/>
              </w:rPr>
              <w:br/>
              <w:t>Bản sao: 0</w:t>
            </w:r>
          </w:p>
        </w:tc>
      </w:tr>
    </w:tbl>
    <w:p w:rsidR="00DD5821" w:rsidRDefault="000A3BB1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Đối tượng thực hiện: </w:t>
      </w:r>
      <w:r>
        <w:rPr>
          <w:rFonts w:ascii="Times New Roman" w:eastAsia="Times New Roman" w:hAnsi="Times New Roman" w:cs="Times New Roman"/>
          <w:sz w:val="26"/>
        </w:rPr>
        <w:t xml:space="preserve">Công dân Việt Nam, Người Việt Nam định cư ở nước ngoài, Người nước </w:t>
      </w:r>
      <w:r>
        <w:rPr>
          <w:rFonts w:ascii="Times New Roman" w:eastAsia="Times New Roman" w:hAnsi="Times New Roman" w:cs="Times New Roman"/>
          <w:sz w:val="26"/>
        </w:rPr>
        <w:t>ngoài, Tổ chức (không bao gồm doanh nghiệp, HTX), Tổ chức nước ngoài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thực hiện: </w:t>
      </w:r>
      <w:r>
        <w:rPr>
          <w:rFonts w:ascii="Times New Roman" w:eastAsia="Times New Roman" w:hAnsi="Times New Roman" w:cs="Times New Roman"/>
          <w:sz w:val="26"/>
        </w:rPr>
        <w:t>Ủy ban nhân dân cấp xã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có thẩm quyền: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Địa chỉ tiếp nhận HS: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Cơ quan được ủy quyền: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Cơ quan phối hợp: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Kết quả thực hiện: </w:t>
      </w:r>
      <w:r>
        <w:rPr>
          <w:rFonts w:ascii="Times New Roman" w:eastAsia="Times New Roman" w:hAnsi="Times New Roman" w:cs="Times New Roman"/>
          <w:sz w:val="26"/>
        </w:rPr>
        <w:t>Quyết định phê duyệt kế hoạch khuyến nông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Căn cứ pháp lý: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2"/>
        <w:gridCol w:w="3292"/>
        <w:gridCol w:w="1410"/>
        <w:gridCol w:w="2767"/>
      </w:tblGrid>
      <w:tr w:rsidR="00DD5821">
        <w:tblPrEx>
          <w:tblCellMar>
            <w:top w:w="0" w:type="dxa"/>
            <w:bottom w:w="0" w:type="dxa"/>
          </w:tblCellMar>
        </w:tblPrEx>
        <w:tc>
          <w:tcPr>
            <w:tcW w:w="2000" w:type="dxa"/>
          </w:tcPr>
          <w:p w:rsidR="00DD5821" w:rsidRDefault="00DD5821"/>
          <w:p w:rsidR="00DD5821" w:rsidRDefault="000A3BB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Số ký hiệu</w:t>
            </w:r>
          </w:p>
        </w:tc>
        <w:tc>
          <w:tcPr>
            <w:tcW w:w="3500" w:type="dxa"/>
          </w:tcPr>
          <w:p w:rsidR="00DD5821" w:rsidRDefault="00DD5821"/>
          <w:p w:rsidR="00DD5821" w:rsidRDefault="000A3BB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Trích yếu</w:t>
            </w:r>
          </w:p>
        </w:tc>
        <w:tc>
          <w:tcPr>
            <w:tcW w:w="1500" w:type="dxa"/>
          </w:tcPr>
          <w:p w:rsidR="00DD5821" w:rsidRDefault="00DD5821"/>
          <w:p w:rsidR="00DD5821" w:rsidRDefault="000A3BB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Ngày ban hành</w:t>
            </w:r>
          </w:p>
        </w:tc>
        <w:tc>
          <w:tcPr>
            <w:tcW w:w="3000" w:type="dxa"/>
          </w:tcPr>
          <w:p w:rsidR="00DD5821" w:rsidRDefault="00DD5821"/>
          <w:p w:rsidR="00DD5821" w:rsidRDefault="000A3BB1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Cơ quan ban hành</w:t>
            </w:r>
          </w:p>
        </w:tc>
      </w:tr>
      <w:tr w:rsidR="00DD5821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D5821" w:rsidRDefault="00DD5821"/>
          <w:p w:rsidR="00DD5821" w:rsidRDefault="000A3BB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83/2018/NĐ-CP</w:t>
            </w:r>
          </w:p>
        </w:tc>
        <w:tc>
          <w:tcPr>
            <w:tcW w:w="0" w:type="auto"/>
          </w:tcPr>
          <w:p w:rsidR="00DD5821" w:rsidRDefault="00DD5821"/>
          <w:p w:rsidR="00DD5821" w:rsidRDefault="000A3BB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Nghị định 83/2018/NĐ-CP</w:t>
            </w:r>
          </w:p>
        </w:tc>
        <w:tc>
          <w:tcPr>
            <w:tcW w:w="0" w:type="auto"/>
          </w:tcPr>
          <w:p w:rsidR="00DD5821" w:rsidRDefault="00DD5821"/>
          <w:p w:rsidR="00DD5821" w:rsidRDefault="000A3BB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24-05-2018</w:t>
            </w:r>
          </w:p>
        </w:tc>
        <w:tc>
          <w:tcPr>
            <w:tcW w:w="0" w:type="auto"/>
          </w:tcPr>
          <w:p w:rsidR="00DD5821" w:rsidRDefault="00DD5821"/>
          <w:p w:rsidR="00DD5821" w:rsidRDefault="000A3BB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Chính phủ</w:t>
            </w:r>
          </w:p>
        </w:tc>
      </w:tr>
    </w:tbl>
    <w:p w:rsidR="00DD5821" w:rsidRDefault="000A3BB1">
      <w:pPr>
        <w:spacing w:before="240"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Yêu cầu, điều kiện thực hiện: </w:t>
      </w:r>
      <w:r>
        <w:rPr>
          <w:rFonts w:ascii="Times New Roman" w:eastAsia="Times New Roman" w:hAnsi="Times New Roman" w:cs="Times New Roman"/>
          <w:sz w:val="26"/>
        </w:rPr>
        <w:t xml:space="preserve">Không </w:t>
      </w:r>
      <w:r>
        <w:rPr>
          <w:rFonts w:ascii="Times New Roman" w:eastAsia="Times New Roman" w:hAnsi="Times New Roman" w:cs="Times New Roman"/>
          <w:sz w:val="26"/>
        </w:rPr>
        <w:t>quy định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Từ khóa: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p w:rsidR="00DD5821" w:rsidRDefault="000A3BB1">
      <w:pPr>
        <w:spacing w:after="0" w:line="276" w:lineRule="auto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Mô tả: </w:t>
      </w:r>
      <w:r>
        <w:rPr>
          <w:rFonts w:ascii="Times New Roman" w:eastAsia="Times New Roman" w:hAnsi="Times New Roman" w:cs="Times New Roman"/>
          <w:sz w:val="26"/>
        </w:rPr>
        <w:t>Không có thông tin</w:t>
      </w:r>
    </w:p>
    <w:sectPr w:rsidR="00DD5821">
      <w:pgSz w:w="12240" w:h="15840"/>
      <w:pgMar w:top="1137" w:right="1137" w:bottom="113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21"/>
    <w:rsid w:val="000A3BB1"/>
    <w:rsid w:val="00D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16CD254-135D-44FF-AE1F-4CAC9E9A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MT-PC</cp:lastModifiedBy>
  <cp:revision>2</cp:revision>
  <dcterms:created xsi:type="dcterms:W3CDTF">2024-04-04T02:36:00Z</dcterms:created>
  <dcterms:modified xsi:type="dcterms:W3CDTF">2024-04-04T02:36:00Z</dcterms:modified>
</cp:coreProperties>
</file>