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C49" w:rsidRDefault="00705AD0">
      <w:pPr>
        <w:spacing w:after="300" w:line="276" w:lineRule="auto"/>
        <w:jc w:val="center"/>
      </w:pPr>
      <w:r>
        <w:rPr>
          <w:rFonts w:ascii="Times New Roman" w:eastAsia="Times New Roman" w:hAnsi="Times New Roman" w:cs="Times New Roman"/>
          <w:b/>
          <w:sz w:val="26"/>
        </w:rPr>
        <w:t>Chi tiết thủ tục hành chính</w:t>
      </w:r>
    </w:p>
    <w:p w:rsidR="00C86C49" w:rsidRDefault="00705AD0">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1.004485</w:t>
      </w:r>
    </w:p>
    <w:p w:rsidR="00C86C49" w:rsidRDefault="00705AD0">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2108/QĐ-BGDĐT</w:t>
      </w:r>
    </w:p>
    <w:p w:rsidR="00C86C49" w:rsidRDefault="00705AD0">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Sáp nhập, chia, tách nhóm trẻ, lớp mẫu giáo độc lập</w:t>
      </w:r>
    </w:p>
    <w:p w:rsidR="00C86C49" w:rsidRDefault="00705AD0">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C86C49" w:rsidRDefault="00705AD0">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C86C49" w:rsidRDefault="00705AD0">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Các cơ sở giáo dục khác</w:t>
      </w:r>
      <w:bookmarkStart w:id="0" w:name="_GoBack"/>
      <w:bookmarkEnd w:id="0"/>
    </w:p>
    <w:p w:rsidR="00C86C49" w:rsidRDefault="00705AD0">
      <w:pPr>
        <w:spacing w:after="0" w:line="276" w:lineRule="auto"/>
        <w:jc w:val="both"/>
      </w:pPr>
      <w:r>
        <w:rPr>
          <w:rFonts w:ascii="Times New Roman" w:eastAsia="Times New Roman" w:hAnsi="Times New Roman" w:cs="Times New Roman"/>
          <w:b/>
          <w:sz w:val="26"/>
        </w:rPr>
        <w:t xml:space="preserve">Trình tự thực hiện: </w:t>
      </w:r>
    </w:p>
    <w:p w:rsidR="00C86C49" w:rsidRDefault="00C86C49">
      <w:pPr>
        <w:shd w:val="clear" w:color="auto" w:fill="F2F6F9"/>
        <w:spacing w:before="120" w:after="0" w:line="276" w:lineRule="auto"/>
        <w:jc w:val="both"/>
      </w:pPr>
    </w:p>
    <w:p w:rsidR="00C86C49" w:rsidRDefault="00705AD0">
      <w:pPr>
        <w:spacing w:after="0" w:line="276" w:lineRule="auto"/>
        <w:jc w:val="both"/>
      </w:pPr>
      <w:r>
        <w:rPr>
          <w:rFonts w:ascii="Times New Roman" w:eastAsia="Times New Roman" w:hAnsi="Times New Roman" w:cs="Times New Roman"/>
          <w:sz w:val="26"/>
        </w:rPr>
        <w:t xml:space="preserve"> a) Tổ chức, cá nhân gửi trực tiếp hoặc qua bưu điện 01 bộ hồ sơ đến Ủy ban nhân dân cấp xã. Trong thời hạn 05 ngày làm việc, kể từ ngày nhận đủ hồ sơ hợp lệ, Ủy ban nhân dân cấp xã có văn bản gửi Phòng Giáo dục và Đào tạo đề nghị kiể</w:t>
      </w:r>
      <w:r>
        <w:rPr>
          <w:rFonts w:ascii="Times New Roman" w:eastAsia="Times New Roman" w:hAnsi="Times New Roman" w:cs="Times New Roman"/>
          <w:sz w:val="26"/>
        </w:rPr>
        <w:t>m tra các điều kiện sáp nhập, chia, tách nhóm trẻ, lớp mẫu giáo độc lập;</w:t>
      </w:r>
    </w:p>
    <w:p w:rsidR="00C86C49" w:rsidRDefault="00705AD0">
      <w:pPr>
        <w:spacing w:after="0" w:line="276" w:lineRule="auto"/>
        <w:jc w:val="both"/>
      </w:pPr>
      <w:r>
        <w:rPr>
          <w:rFonts w:ascii="Times New Roman" w:eastAsia="Times New Roman" w:hAnsi="Times New Roman" w:cs="Times New Roman"/>
          <w:sz w:val="26"/>
        </w:rPr>
        <w:t xml:space="preserve"> b) Trong thời hạn 10 ngày làm việc, Phòng Giáo dục và Đào tạo xem xét, kiểm tra trên thực tế, nếu thấy đủ điều kiện, Phòng Giáo dục và Đào tạo có ý kiến bằng văn bản gửi Ủy ban nhân </w:t>
      </w:r>
      <w:r>
        <w:rPr>
          <w:rFonts w:ascii="Times New Roman" w:eastAsia="Times New Roman" w:hAnsi="Times New Roman" w:cs="Times New Roman"/>
          <w:sz w:val="26"/>
        </w:rPr>
        <w:t>dân cấp xã;</w:t>
      </w:r>
    </w:p>
    <w:p w:rsidR="00C86C49" w:rsidRDefault="00705AD0">
      <w:pPr>
        <w:spacing w:after="0" w:line="276" w:lineRule="auto"/>
        <w:jc w:val="both"/>
      </w:pPr>
      <w:r>
        <w:rPr>
          <w:rFonts w:ascii="Times New Roman" w:eastAsia="Times New Roman" w:hAnsi="Times New Roman" w:cs="Times New Roman"/>
          <w:sz w:val="26"/>
        </w:rPr>
        <w:t xml:space="preserve"> c) Trong thời hạn 05 ngày làm việc, kể từ ngày nhận được văn bản trả lời của Phòng Giáo dục và Đào tạo, Chủ tịch Ủy ban nhân dân cấp xã quyết định sáp nhập, chia, tách. Nếu không sáp nhập, chia, tách nhóm trẻ, lớp mẫu giáo độc lập thì có văn b</w:t>
      </w:r>
      <w:r>
        <w:rPr>
          <w:rFonts w:ascii="Times New Roman" w:eastAsia="Times New Roman" w:hAnsi="Times New Roman" w:cs="Times New Roman"/>
          <w:sz w:val="26"/>
        </w:rPr>
        <w:t>ản thông báo đến Phòng Giáo dục và Đào tạo và tổ chức, cá nhân nộp hồ sơ nêu rõ lý do</w:t>
      </w:r>
    </w:p>
    <w:p w:rsidR="00C86C49" w:rsidRDefault="00705AD0">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88"/>
        <w:gridCol w:w="1830"/>
        <w:gridCol w:w="3119"/>
        <w:gridCol w:w="2674"/>
      </w:tblGrid>
      <w:tr w:rsidR="00C86C49">
        <w:tblPrEx>
          <w:tblCellMar>
            <w:top w:w="0" w:type="dxa"/>
            <w:bottom w:w="0" w:type="dxa"/>
          </w:tblCellMar>
        </w:tblPrEx>
        <w:tc>
          <w:tcPr>
            <w:tcW w:w="1500" w:type="dxa"/>
          </w:tcPr>
          <w:p w:rsidR="00C86C49" w:rsidRDefault="00C86C49"/>
          <w:p w:rsidR="00C86C49" w:rsidRDefault="00705AD0">
            <w:pPr>
              <w:spacing w:after="0" w:line="276" w:lineRule="auto"/>
              <w:jc w:val="center"/>
            </w:pPr>
            <w:r>
              <w:rPr>
                <w:rFonts w:ascii="Times New Roman" w:eastAsia="Times New Roman" w:hAnsi="Times New Roman" w:cs="Times New Roman"/>
                <w:b/>
                <w:sz w:val="26"/>
              </w:rPr>
              <w:t>Hình thức nộp</w:t>
            </w:r>
          </w:p>
        </w:tc>
        <w:tc>
          <w:tcPr>
            <w:tcW w:w="2000" w:type="dxa"/>
          </w:tcPr>
          <w:p w:rsidR="00C86C49" w:rsidRDefault="00C86C49"/>
          <w:p w:rsidR="00C86C49" w:rsidRDefault="00705AD0">
            <w:pPr>
              <w:spacing w:after="0" w:line="276" w:lineRule="auto"/>
              <w:jc w:val="center"/>
            </w:pPr>
            <w:r>
              <w:rPr>
                <w:rFonts w:ascii="Times New Roman" w:eastAsia="Times New Roman" w:hAnsi="Times New Roman" w:cs="Times New Roman"/>
                <w:b/>
                <w:sz w:val="26"/>
              </w:rPr>
              <w:t>Thời hạn giải quyết</w:t>
            </w:r>
          </w:p>
        </w:tc>
        <w:tc>
          <w:tcPr>
            <w:tcW w:w="3500" w:type="dxa"/>
          </w:tcPr>
          <w:p w:rsidR="00C86C49" w:rsidRDefault="00C86C49"/>
          <w:p w:rsidR="00C86C49" w:rsidRDefault="00705AD0">
            <w:pPr>
              <w:spacing w:after="0" w:line="276" w:lineRule="auto"/>
              <w:jc w:val="center"/>
            </w:pPr>
            <w:r>
              <w:rPr>
                <w:rFonts w:ascii="Times New Roman" w:eastAsia="Times New Roman" w:hAnsi="Times New Roman" w:cs="Times New Roman"/>
                <w:b/>
                <w:sz w:val="26"/>
              </w:rPr>
              <w:t>Phí, lệ phí</w:t>
            </w:r>
          </w:p>
        </w:tc>
        <w:tc>
          <w:tcPr>
            <w:tcW w:w="3000" w:type="dxa"/>
          </w:tcPr>
          <w:p w:rsidR="00C86C49" w:rsidRDefault="00C86C49"/>
          <w:p w:rsidR="00C86C49" w:rsidRDefault="00705AD0">
            <w:pPr>
              <w:spacing w:after="0" w:line="276" w:lineRule="auto"/>
              <w:jc w:val="center"/>
            </w:pPr>
            <w:r>
              <w:rPr>
                <w:rFonts w:ascii="Times New Roman" w:eastAsia="Times New Roman" w:hAnsi="Times New Roman" w:cs="Times New Roman"/>
                <w:b/>
                <w:sz w:val="26"/>
              </w:rPr>
              <w:t>Mô tả</w:t>
            </w:r>
          </w:p>
        </w:tc>
      </w:tr>
      <w:tr w:rsidR="00C86C49">
        <w:tblPrEx>
          <w:tblCellMar>
            <w:top w:w="0" w:type="dxa"/>
            <w:bottom w:w="0" w:type="dxa"/>
          </w:tblCellMar>
        </w:tblPrEx>
        <w:tc>
          <w:tcPr>
            <w:tcW w:w="0" w:type="auto"/>
          </w:tcPr>
          <w:p w:rsidR="00C86C49" w:rsidRDefault="00C86C49"/>
          <w:p w:rsidR="00C86C49" w:rsidRDefault="00705AD0">
            <w:pPr>
              <w:spacing w:after="0" w:line="276" w:lineRule="auto"/>
            </w:pPr>
            <w:r>
              <w:rPr>
                <w:rFonts w:ascii="Times New Roman" w:eastAsia="Times New Roman" w:hAnsi="Times New Roman" w:cs="Times New Roman"/>
                <w:sz w:val="26"/>
              </w:rPr>
              <w:t>Trực tiếp</w:t>
            </w:r>
          </w:p>
        </w:tc>
        <w:tc>
          <w:tcPr>
            <w:tcW w:w="0" w:type="auto"/>
          </w:tcPr>
          <w:p w:rsidR="00C86C49" w:rsidRDefault="00C86C49"/>
          <w:p w:rsidR="00C86C49" w:rsidRDefault="00705AD0">
            <w:pPr>
              <w:spacing w:after="0" w:line="276" w:lineRule="auto"/>
            </w:pPr>
            <w:r>
              <w:rPr>
                <w:rFonts w:ascii="Times New Roman" w:eastAsia="Times New Roman" w:hAnsi="Times New Roman" w:cs="Times New Roman"/>
                <w:sz w:val="26"/>
              </w:rPr>
              <w:t>20 Ngày làm việc</w:t>
            </w:r>
          </w:p>
        </w:tc>
        <w:tc>
          <w:tcPr>
            <w:tcW w:w="0" w:type="auto"/>
          </w:tcPr>
          <w:p w:rsidR="00C86C49" w:rsidRDefault="00C86C49"/>
          <w:p w:rsidR="00C86C49" w:rsidRDefault="00C86C49">
            <w:pPr>
              <w:spacing w:after="0" w:line="276" w:lineRule="auto"/>
            </w:pPr>
          </w:p>
        </w:tc>
        <w:tc>
          <w:tcPr>
            <w:tcW w:w="0" w:type="auto"/>
          </w:tcPr>
          <w:p w:rsidR="00C86C49" w:rsidRDefault="00C86C49"/>
        </w:tc>
      </w:tr>
      <w:tr w:rsidR="00C86C49">
        <w:tblPrEx>
          <w:tblCellMar>
            <w:top w:w="0" w:type="dxa"/>
            <w:bottom w:w="0" w:type="dxa"/>
          </w:tblCellMar>
        </w:tblPrEx>
        <w:tc>
          <w:tcPr>
            <w:tcW w:w="0" w:type="auto"/>
          </w:tcPr>
          <w:p w:rsidR="00C86C49" w:rsidRDefault="00C86C49"/>
          <w:p w:rsidR="00C86C49" w:rsidRDefault="00705AD0">
            <w:pPr>
              <w:spacing w:after="0" w:line="276" w:lineRule="auto"/>
            </w:pPr>
            <w:r>
              <w:rPr>
                <w:rFonts w:ascii="Times New Roman" w:eastAsia="Times New Roman" w:hAnsi="Times New Roman" w:cs="Times New Roman"/>
                <w:sz w:val="26"/>
              </w:rPr>
              <w:t>Dịch vụ bưu chính</w:t>
            </w:r>
          </w:p>
        </w:tc>
        <w:tc>
          <w:tcPr>
            <w:tcW w:w="0" w:type="auto"/>
          </w:tcPr>
          <w:p w:rsidR="00C86C49" w:rsidRDefault="00C86C49"/>
          <w:p w:rsidR="00C86C49" w:rsidRDefault="00705AD0">
            <w:pPr>
              <w:spacing w:after="0" w:line="276" w:lineRule="auto"/>
            </w:pPr>
            <w:r>
              <w:rPr>
                <w:rFonts w:ascii="Times New Roman" w:eastAsia="Times New Roman" w:hAnsi="Times New Roman" w:cs="Times New Roman"/>
                <w:sz w:val="26"/>
              </w:rPr>
              <w:t>20 Ngày làm việc</w:t>
            </w:r>
          </w:p>
        </w:tc>
        <w:tc>
          <w:tcPr>
            <w:tcW w:w="0" w:type="auto"/>
          </w:tcPr>
          <w:p w:rsidR="00C86C49" w:rsidRDefault="00C86C49"/>
          <w:p w:rsidR="00C86C49" w:rsidRDefault="00C86C49">
            <w:pPr>
              <w:spacing w:after="0" w:line="276" w:lineRule="auto"/>
            </w:pPr>
          </w:p>
        </w:tc>
        <w:tc>
          <w:tcPr>
            <w:tcW w:w="0" w:type="auto"/>
          </w:tcPr>
          <w:p w:rsidR="00C86C49" w:rsidRDefault="00C86C49"/>
        </w:tc>
      </w:tr>
    </w:tbl>
    <w:p w:rsidR="00C86C49" w:rsidRDefault="00705AD0">
      <w:pPr>
        <w:spacing w:before="240" w:after="0" w:line="276" w:lineRule="auto"/>
        <w:jc w:val="both"/>
      </w:pPr>
      <w:r>
        <w:rPr>
          <w:rFonts w:ascii="Times New Roman" w:eastAsia="Times New Roman" w:hAnsi="Times New Roman" w:cs="Times New Roman"/>
          <w:b/>
          <w:sz w:val="26"/>
        </w:rPr>
        <w:t xml:space="preserve">Thành phần hồ sơ: </w:t>
      </w:r>
    </w:p>
    <w:p w:rsidR="00C86C49" w:rsidRDefault="00705AD0">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92"/>
        <w:gridCol w:w="1068"/>
        <w:gridCol w:w="1151"/>
      </w:tblGrid>
      <w:tr w:rsidR="00C86C49">
        <w:tblPrEx>
          <w:tblCellMar>
            <w:top w:w="0" w:type="dxa"/>
            <w:bottom w:w="0" w:type="dxa"/>
          </w:tblCellMar>
        </w:tblPrEx>
        <w:tc>
          <w:tcPr>
            <w:tcW w:w="6000" w:type="dxa"/>
          </w:tcPr>
          <w:p w:rsidR="00C86C49" w:rsidRDefault="00C86C49"/>
          <w:p w:rsidR="00C86C49" w:rsidRDefault="00705AD0">
            <w:pPr>
              <w:spacing w:after="0" w:line="276" w:lineRule="auto"/>
              <w:jc w:val="center"/>
            </w:pPr>
            <w:r>
              <w:rPr>
                <w:rFonts w:ascii="Times New Roman" w:eastAsia="Times New Roman" w:hAnsi="Times New Roman" w:cs="Times New Roman"/>
                <w:b/>
                <w:sz w:val="26"/>
              </w:rPr>
              <w:t>Tên giấy tờ</w:t>
            </w:r>
          </w:p>
        </w:tc>
        <w:tc>
          <w:tcPr>
            <w:tcW w:w="2000" w:type="dxa"/>
          </w:tcPr>
          <w:p w:rsidR="00C86C49" w:rsidRDefault="00C86C49"/>
          <w:p w:rsidR="00C86C49" w:rsidRDefault="00705AD0">
            <w:pPr>
              <w:spacing w:after="0" w:line="276" w:lineRule="auto"/>
              <w:jc w:val="center"/>
            </w:pPr>
            <w:r>
              <w:rPr>
                <w:rFonts w:ascii="Times New Roman" w:eastAsia="Times New Roman" w:hAnsi="Times New Roman" w:cs="Times New Roman"/>
                <w:b/>
                <w:sz w:val="26"/>
              </w:rPr>
              <w:t xml:space="preserve">Mẫu đơn, tờ </w:t>
            </w:r>
            <w:r>
              <w:rPr>
                <w:rFonts w:ascii="Times New Roman" w:eastAsia="Times New Roman" w:hAnsi="Times New Roman" w:cs="Times New Roman"/>
                <w:b/>
                <w:sz w:val="26"/>
              </w:rPr>
              <w:lastRenderedPageBreak/>
              <w:t>khai</w:t>
            </w:r>
          </w:p>
        </w:tc>
        <w:tc>
          <w:tcPr>
            <w:tcW w:w="2000" w:type="dxa"/>
          </w:tcPr>
          <w:p w:rsidR="00C86C49" w:rsidRDefault="00C86C49"/>
          <w:p w:rsidR="00C86C49" w:rsidRDefault="00705AD0">
            <w:pPr>
              <w:spacing w:after="0" w:line="276" w:lineRule="auto"/>
              <w:jc w:val="center"/>
            </w:pPr>
            <w:r>
              <w:rPr>
                <w:rFonts w:ascii="Times New Roman" w:eastAsia="Times New Roman" w:hAnsi="Times New Roman" w:cs="Times New Roman"/>
                <w:b/>
                <w:sz w:val="26"/>
              </w:rPr>
              <w:t>Số lượng</w:t>
            </w:r>
          </w:p>
        </w:tc>
      </w:tr>
      <w:tr w:rsidR="00C86C49">
        <w:tblPrEx>
          <w:tblCellMar>
            <w:top w:w="0" w:type="dxa"/>
            <w:bottom w:w="0" w:type="dxa"/>
          </w:tblCellMar>
        </w:tblPrEx>
        <w:tc>
          <w:tcPr>
            <w:tcW w:w="0" w:type="auto"/>
          </w:tcPr>
          <w:p w:rsidR="00C86C49" w:rsidRDefault="00C86C49"/>
          <w:p w:rsidR="00C86C49" w:rsidRDefault="00705AD0">
            <w:pPr>
              <w:spacing w:after="0" w:line="276" w:lineRule="auto"/>
            </w:pPr>
            <w:r>
              <w:rPr>
                <w:rFonts w:ascii="Times New Roman" w:eastAsia="Times New Roman" w:hAnsi="Times New Roman" w:cs="Times New Roman"/>
                <w:sz w:val="26"/>
              </w:rPr>
              <w:t>Tờ trình đề nghị sáp nhập, chia, tách nhóm trẻ, lớp mẫu giáo độc lập, trong đó có phương án để bảo đảm quyền, lợi ích hợp pháp của trẻ em, giáo viên</w:t>
            </w:r>
          </w:p>
        </w:tc>
        <w:tc>
          <w:tcPr>
            <w:tcW w:w="0" w:type="auto"/>
          </w:tcPr>
          <w:p w:rsidR="00C86C49" w:rsidRDefault="00C86C49"/>
        </w:tc>
        <w:tc>
          <w:tcPr>
            <w:tcW w:w="0" w:type="auto"/>
          </w:tcPr>
          <w:p w:rsidR="00C86C49" w:rsidRDefault="00C86C49"/>
          <w:p w:rsidR="00C86C49" w:rsidRDefault="00705AD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C86C49">
        <w:tblPrEx>
          <w:tblCellMar>
            <w:top w:w="0" w:type="dxa"/>
            <w:bottom w:w="0" w:type="dxa"/>
          </w:tblCellMar>
        </w:tblPrEx>
        <w:tc>
          <w:tcPr>
            <w:tcW w:w="0" w:type="auto"/>
          </w:tcPr>
          <w:p w:rsidR="00C86C49" w:rsidRDefault="00C86C49"/>
          <w:p w:rsidR="00C86C49" w:rsidRDefault="00705AD0">
            <w:pPr>
              <w:spacing w:after="0" w:line="276" w:lineRule="auto"/>
            </w:pPr>
            <w:r>
              <w:rPr>
                <w:rFonts w:ascii="Times New Roman" w:eastAsia="Times New Roman" w:hAnsi="Times New Roman" w:cs="Times New Roman"/>
                <w:sz w:val="26"/>
              </w:rPr>
              <w:t xml:space="preserve">Bản sao </w:t>
            </w:r>
            <w:r>
              <w:rPr>
                <w:rFonts w:ascii="Times New Roman" w:eastAsia="Times New Roman" w:hAnsi="Times New Roman" w:cs="Times New Roman"/>
                <w:sz w:val="26"/>
              </w:rPr>
              <w:t>được cấp từ sổ gốc, bản sao được chứng thực từ bản chính hoặc bản sao kèm theo bản chính để đối chiếu văn bằng, chứng chỉ của giáo viên hoặc người chăm sóc trẻ em</w:t>
            </w:r>
          </w:p>
        </w:tc>
        <w:tc>
          <w:tcPr>
            <w:tcW w:w="0" w:type="auto"/>
          </w:tcPr>
          <w:p w:rsidR="00C86C49" w:rsidRDefault="00C86C49"/>
        </w:tc>
        <w:tc>
          <w:tcPr>
            <w:tcW w:w="0" w:type="auto"/>
          </w:tcPr>
          <w:p w:rsidR="00C86C49" w:rsidRDefault="00C86C49"/>
          <w:p w:rsidR="00C86C49" w:rsidRDefault="00705AD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C86C49" w:rsidRDefault="00705AD0">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w:t>
      </w:r>
      <w:r>
        <w:rPr>
          <w:rFonts w:ascii="Times New Roman" w:eastAsia="Times New Roman" w:hAnsi="Times New Roman" w:cs="Times New Roman"/>
          <w:sz w:val="26"/>
        </w:rPr>
        <w:t>nh nghiệp, HTX)</w:t>
      </w:r>
    </w:p>
    <w:p w:rsidR="00C86C49" w:rsidRDefault="00705AD0">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C86C49" w:rsidRDefault="00705AD0">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C86C49" w:rsidRDefault="00705AD0">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C86C49" w:rsidRDefault="00705AD0">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C86C49" w:rsidRDefault="00705AD0">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Trưởng phòng giáo dục và đào tạo cấp huyện</w:t>
      </w:r>
    </w:p>
    <w:p w:rsidR="00C86C49" w:rsidRDefault="00705AD0">
      <w:pPr>
        <w:spacing w:after="0" w:line="276" w:lineRule="auto"/>
        <w:jc w:val="both"/>
      </w:pPr>
      <w:r>
        <w:rPr>
          <w:rFonts w:ascii="Times New Roman" w:eastAsia="Times New Roman" w:hAnsi="Times New Roman" w:cs="Times New Roman"/>
          <w:b/>
          <w:sz w:val="26"/>
        </w:rPr>
        <w:t>Kết quả thực</w:t>
      </w:r>
      <w:r>
        <w:rPr>
          <w:rFonts w:ascii="Times New Roman" w:eastAsia="Times New Roman" w:hAnsi="Times New Roman" w:cs="Times New Roman"/>
          <w:b/>
          <w:sz w:val="26"/>
        </w:rPr>
        <w:t xml:space="preserve"> hiện: </w:t>
      </w:r>
      <w:r>
        <w:rPr>
          <w:rFonts w:ascii="Times New Roman" w:eastAsia="Times New Roman" w:hAnsi="Times New Roman" w:cs="Times New Roman"/>
          <w:sz w:val="26"/>
        </w:rPr>
        <w:t>Quyết định sáp nhập, chia, tách nhóm trẻ, lớp mẫu giáo độc lập của Chủ tịch Ủy ban nhân dân cấp xã</w:t>
      </w:r>
    </w:p>
    <w:p w:rsidR="00C86C49" w:rsidRDefault="00705AD0">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64"/>
        <w:gridCol w:w="5608"/>
        <w:gridCol w:w="844"/>
        <w:gridCol w:w="1295"/>
      </w:tblGrid>
      <w:tr w:rsidR="00C86C49">
        <w:tblPrEx>
          <w:tblCellMar>
            <w:top w:w="0" w:type="dxa"/>
            <w:bottom w:w="0" w:type="dxa"/>
          </w:tblCellMar>
        </w:tblPrEx>
        <w:tc>
          <w:tcPr>
            <w:tcW w:w="2000" w:type="dxa"/>
          </w:tcPr>
          <w:p w:rsidR="00C86C49" w:rsidRDefault="00C86C49"/>
          <w:p w:rsidR="00C86C49" w:rsidRDefault="00705AD0">
            <w:pPr>
              <w:spacing w:after="0" w:line="276" w:lineRule="auto"/>
              <w:jc w:val="center"/>
            </w:pPr>
            <w:r>
              <w:rPr>
                <w:rFonts w:ascii="Times New Roman" w:eastAsia="Times New Roman" w:hAnsi="Times New Roman" w:cs="Times New Roman"/>
                <w:b/>
                <w:sz w:val="26"/>
              </w:rPr>
              <w:t>Số ký hiệu</w:t>
            </w:r>
          </w:p>
        </w:tc>
        <w:tc>
          <w:tcPr>
            <w:tcW w:w="3500" w:type="dxa"/>
          </w:tcPr>
          <w:p w:rsidR="00C86C49" w:rsidRDefault="00C86C49"/>
          <w:p w:rsidR="00C86C49" w:rsidRDefault="00705AD0">
            <w:pPr>
              <w:spacing w:after="0" w:line="276" w:lineRule="auto"/>
              <w:jc w:val="center"/>
            </w:pPr>
            <w:r>
              <w:rPr>
                <w:rFonts w:ascii="Times New Roman" w:eastAsia="Times New Roman" w:hAnsi="Times New Roman" w:cs="Times New Roman"/>
                <w:b/>
                <w:sz w:val="26"/>
              </w:rPr>
              <w:t>Trích yếu</w:t>
            </w:r>
          </w:p>
        </w:tc>
        <w:tc>
          <w:tcPr>
            <w:tcW w:w="1500" w:type="dxa"/>
          </w:tcPr>
          <w:p w:rsidR="00C86C49" w:rsidRDefault="00C86C49"/>
          <w:p w:rsidR="00C86C49" w:rsidRDefault="00705AD0">
            <w:pPr>
              <w:spacing w:after="0" w:line="276" w:lineRule="auto"/>
              <w:jc w:val="center"/>
            </w:pPr>
            <w:r>
              <w:rPr>
                <w:rFonts w:ascii="Times New Roman" w:eastAsia="Times New Roman" w:hAnsi="Times New Roman" w:cs="Times New Roman"/>
                <w:b/>
                <w:sz w:val="26"/>
              </w:rPr>
              <w:t>Ngày ban hành</w:t>
            </w:r>
          </w:p>
        </w:tc>
        <w:tc>
          <w:tcPr>
            <w:tcW w:w="3000" w:type="dxa"/>
          </w:tcPr>
          <w:p w:rsidR="00C86C49" w:rsidRDefault="00C86C49"/>
          <w:p w:rsidR="00C86C49" w:rsidRDefault="00705AD0">
            <w:pPr>
              <w:spacing w:after="0" w:line="276" w:lineRule="auto"/>
              <w:jc w:val="center"/>
            </w:pPr>
            <w:r>
              <w:rPr>
                <w:rFonts w:ascii="Times New Roman" w:eastAsia="Times New Roman" w:hAnsi="Times New Roman" w:cs="Times New Roman"/>
                <w:b/>
                <w:sz w:val="26"/>
              </w:rPr>
              <w:t>Cơ quan ban hành</w:t>
            </w:r>
          </w:p>
        </w:tc>
      </w:tr>
      <w:tr w:rsidR="00C86C49">
        <w:tblPrEx>
          <w:tblCellMar>
            <w:top w:w="0" w:type="dxa"/>
            <w:bottom w:w="0" w:type="dxa"/>
          </w:tblCellMar>
        </w:tblPrEx>
        <w:tc>
          <w:tcPr>
            <w:tcW w:w="0" w:type="auto"/>
          </w:tcPr>
          <w:p w:rsidR="00C86C49" w:rsidRDefault="00C86C49"/>
          <w:p w:rsidR="00C86C49" w:rsidRDefault="00705AD0">
            <w:pPr>
              <w:spacing w:after="0" w:line="276" w:lineRule="auto"/>
            </w:pPr>
            <w:r>
              <w:rPr>
                <w:rFonts w:ascii="Times New Roman" w:eastAsia="Times New Roman" w:hAnsi="Times New Roman" w:cs="Times New Roman"/>
                <w:sz w:val="26"/>
              </w:rPr>
              <w:t>46/2017/NĐ-CP</w:t>
            </w:r>
          </w:p>
        </w:tc>
        <w:tc>
          <w:tcPr>
            <w:tcW w:w="0" w:type="auto"/>
          </w:tcPr>
          <w:p w:rsidR="00C86C49" w:rsidRDefault="00C86C49"/>
          <w:p w:rsidR="00C86C49" w:rsidRDefault="00705AD0">
            <w:pPr>
              <w:spacing w:after="0" w:line="276" w:lineRule="auto"/>
            </w:pPr>
            <w:r>
              <w:rPr>
                <w:rFonts w:ascii="Times New Roman" w:eastAsia="Times New Roman" w:hAnsi="Times New Roman" w:cs="Times New Roman"/>
                <w:sz w:val="26"/>
              </w:rPr>
              <w:t xml:space="preserve">Quy định về điều kiện đầu tư và hoạt động trong lĩnh vực </w:t>
            </w:r>
            <w:r>
              <w:rPr>
                <w:rFonts w:ascii="Times New Roman" w:eastAsia="Times New Roman" w:hAnsi="Times New Roman" w:cs="Times New Roman"/>
                <w:sz w:val="26"/>
              </w:rPr>
              <w:t>giáo dục</w:t>
            </w:r>
          </w:p>
        </w:tc>
        <w:tc>
          <w:tcPr>
            <w:tcW w:w="0" w:type="auto"/>
          </w:tcPr>
          <w:p w:rsidR="00C86C49" w:rsidRDefault="00C86C49"/>
          <w:p w:rsidR="00C86C49" w:rsidRDefault="00705AD0">
            <w:pPr>
              <w:spacing w:after="0" w:line="276" w:lineRule="auto"/>
            </w:pPr>
            <w:r>
              <w:rPr>
                <w:rFonts w:ascii="Times New Roman" w:eastAsia="Times New Roman" w:hAnsi="Times New Roman" w:cs="Times New Roman"/>
                <w:sz w:val="26"/>
              </w:rPr>
              <w:t>21-04-2017</w:t>
            </w:r>
          </w:p>
        </w:tc>
        <w:tc>
          <w:tcPr>
            <w:tcW w:w="0" w:type="auto"/>
          </w:tcPr>
          <w:p w:rsidR="00C86C49" w:rsidRDefault="00C86C49"/>
          <w:p w:rsidR="00C86C49" w:rsidRDefault="00705AD0">
            <w:pPr>
              <w:spacing w:after="0" w:line="276" w:lineRule="auto"/>
            </w:pPr>
            <w:r>
              <w:rPr>
                <w:rFonts w:ascii="Times New Roman" w:eastAsia="Times New Roman" w:hAnsi="Times New Roman" w:cs="Times New Roman"/>
                <w:sz w:val="26"/>
              </w:rPr>
              <w:t>Thủ tướng Chính phủ</w:t>
            </w:r>
          </w:p>
        </w:tc>
      </w:tr>
      <w:tr w:rsidR="00C86C49">
        <w:tblPrEx>
          <w:tblCellMar>
            <w:top w:w="0" w:type="dxa"/>
            <w:bottom w:w="0" w:type="dxa"/>
          </w:tblCellMar>
        </w:tblPrEx>
        <w:tc>
          <w:tcPr>
            <w:tcW w:w="0" w:type="auto"/>
          </w:tcPr>
          <w:p w:rsidR="00C86C49" w:rsidRDefault="00C86C49"/>
          <w:p w:rsidR="00C86C49" w:rsidRDefault="00705AD0">
            <w:pPr>
              <w:spacing w:after="0" w:line="276" w:lineRule="auto"/>
            </w:pPr>
            <w:r>
              <w:rPr>
                <w:rFonts w:ascii="Times New Roman" w:eastAsia="Times New Roman" w:hAnsi="Times New Roman" w:cs="Times New Roman"/>
                <w:sz w:val="26"/>
              </w:rPr>
              <w:t>135/2018/NĐ-CP</w:t>
            </w:r>
          </w:p>
        </w:tc>
        <w:tc>
          <w:tcPr>
            <w:tcW w:w="0" w:type="auto"/>
          </w:tcPr>
          <w:p w:rsidR="00C86C49" w:rsidRDefault="00C86C49"/>
          <w:p w:rsidR="00C86C49" w:rsidRDefault="00705AD0">
            <w:pPr>
              <w:spacing w:after="0" w:line="276" w:lineRule="auto"/>
            </w:pPr>
            <w:r>
              <w:rPr>
                <w:rFonts w:ascii="Times New Roman" w:eastAsia="Times New Roman" w:hAnsi="Times New Roman" w:cs="Times New Roman"/>
                <w:sz w:val="26"/>
              </w:rPr>
              <w:t>sửa đổi, bổ sung một số điều của Nghị định số 46/2017/NĐ-CP ngày 21/4/2017 của Chính phủ quy định về điều kiện đầu tư và hoạt động trong lĩnh vực giáo dục</w:t>
            </w:r>
          </w:p>
        </w:tc>
        <w:tc>
          <w:tcPr>
            <w:tcW w:w="0" w:type="auto"/>
          </w:tcPr>
          <w:p w:rsidR="00C86C49" w:rsidRDefault="00C86C49"/>
          <w:p w:rsidR="00C86C49" w:rsidRDefault="00705AD0">
            <w:pPr>
              <w:spacing w:after="0" w:line="276" w:lineRule="auto"/>
            </w:pPr>
            <w:r>
              <w:rPr>
                <w:rFonts w:ascii="Times New Roman" w:eastAsia="Times New Roman" w:hAnsi="Times New Roman" w:cs="Times New Roman"/>
                <w:sz w:val="26"/>
              </w:rPr>
              <w:t>04-10-2018</w:t>
            </w:r>
          </w:p>
        </w:tc>
        <w:tc>
          <w:tcPr>
            <w:tcW w:w="0" w:type="auto"/>
          </w:tcPr>
          <w:p w:rsidR="00C86C49" w:rsidRDefault="00C86C49"/>
          <w:p w:rsidR="00C86C49" w:rsidRDefault="00705AD0">
            <w:pPr>
              <w:spacing w:after="0" w:line="276" w:lineRule="auto"/>
            </w:pPr>
            <w:r>
              <w:rPr>
                <w:rFonts w:ascii="Times New Roman" w:eastAsia="Times New Roman" w:hAnsi="Times New Roman" w:cs="Times New Roman"/>
                <w:sz w:val="26"/>
              </w:rPr>
              <w:t>Thủ tướng Chính phủ</w:t>
            </w:r>
          </w:p>
        </w:tc>
      </w:tr>
    </w:tbl>
    <w:p w:rsidR="00C86C49" w:rsidRDefault="00705AD0">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C86C49" w:rsidRDefault="00705AD0">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C86C49" w:rsidRDefault="00705AD0">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C86C49">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49"/>
    <w:rsid w:val="00705AD0"/>
    <w:rsid w:val="00C8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A1EE0-7805-472F-887E-6BBCA0EF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2024-03-11T08:30:00Z</dcterms:created>
  <dcterms:modified xsi:type="dcterms:W3CDTF">2024-03-11T08:30:00Z</dcterms:modified>
</cp:coreProperties>
</file>