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01" w:rsidRDefault="000845EC">
      <w:pPr>
        <w:spacing w:after="300" w:line="276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Chi tiết thủ tục hành chính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Mã thủ tục: </w:t>
      </w:r>
      <w:r>
        <w:rPr>
          <w:rFonts w:ascii="Times New Roman" w:eastAsia="Times New Roman" w:hAnsi="Times New Roman" w:cs="Times New Roman"/>
          <w:sz w:val="26"/>
        </w:rPr>
        <w:t>2.000794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Số quyết định: </w:t>
      </w:r>
      <w:r>
        <w:rPr>
          <w:rFonts w:ascii="Times New Roman" w:eastAsia="Times New Roman" w:hAnsi="Times New Roman" w:cs="Times New Roman"/>
          <w:sz w:val="26"/>
        </w:rPr>
        <w:t>3684/QĐ-BVHTTDL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Tên thủ tục: </w:t>
      </w:r>
      <w:bookmarkStart w:id="0" w:name="_GoBack"/>
      <w:r>
        <w:rPr>
          <w:rFonts w:ascii="Times New Roman" w:eastAsia="Times New Roman" w:hAnsi="Times New Roman" w:cs="Times New Roman"/>
          <w:sz w:val="26"/>
        </w:rPr>
        <w:t>Thủ tục công nhận câu lạc bộ thể thao cơ sở</w:t>
      </w:r>
    </w:p>
    <w:bookmarkEnd w:id="0"/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Cấp thực hiện: </w:t>
      </w:r>
      <w:r>
        <w:rPr>
          <w:rFonts w:ascii="Times New Roman" w:eastAsia="Times New Roman" w:hAnsi="Times New Roman" w:cs="Times New Roman"/>
          <w:sz w:val="26"/>
        </w:rPr>
        <w:t>Cấp Xã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Loại thủ tục: </w:t>
      </w:r>
      <w:r>
        <w:rPr>
          <w:rFonts w:ascii="Times New Roman" w:eastAsia="Times New Roman" w:hAnsi="Times New Roman" w:cs="Times New Roman"/>
          <w:sz w:val="26"/>
        </w:rPr>
        <w:t>TTHC không được luật giao cho địa phương quy định hoặc quy định chi tiết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Lĩnh vực: </w:t>
      </w:r>
      <w:r>
        <w:rPr>
          <w:rFonts w:ascii="Times New Roman" w:eastAsia="Times New Roman" w:hAnsi="Times New Roman" w:cs="Times New Roman"/>
          <w:sz w:val="26"/>
        </w:rPr>
        <w:t>Thể dục thể thao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Trình tự thực hiện: </w:t>
      </w:r>
    </w:p>
    <w:p w:rsidR="00E52001" w:rsidRDefault="00E52001">
      <w:pPr>
        <w:shd w:val="clear" w:color="auto" w:fill="F2F6F9"/>
        <w:spacing w:before="120" w:after="0" w:line="276" w:lineRule="auto"/>
        <w:jc w:val="both"/>
      </w:pP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>Ủy ban nhân dân xã tiếp nhận hồ sơ đề nghị công nhận của câu lạc bộ thể thao cơ sở.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>Trong thời hạn 07 ngày làm việc sau khi nhận đủ hồ sơ hợp lệ, Chủ tịch Ủy ban nhân dân cấp xã ra quyết định công nhận, trườ</w:t>
      </w:r>
      <w:r>
        <w:rPr>
          <w:rFonts w:ascii="Times New Roman" w:eastAsia="Times New Roman" w:hAnsi="Times New Roman" w:cs="Times New Roman"/>
          <w:sz w:val="26"/>
        </w:rPr>
        <w:t>ng hợp không công nhận thì phải có văn bản nêu rõ lý do, nếu không đáp ứng các điều kiện thì phải trả lời bằng văn bản.</w:t>
      </w:r>
    </w:p>
    <w:p w:rsidR="00E52001" w:rsidRDefault="000845EC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Cách thức thực hiện: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1614"/>
        <w:gridCol w:w="2637"/>
        <w:gridCol w:w="3920"/>
      </w:tblGrid>
      <w:tr w:rsidR="00E52001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E52001" w:rsidRDefault="00E52001"/>
          <w:p w:rsidR="00E52001" w:rsidRDefault="000845EC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Hình thức nộp</w:t>
            </w:r>
          </w:p>
        </w:tc>
        <w:tc>
          <w:tcPr>
            <w:tcW w:w="2000" w:type="dxa"/>
          </w:tcPr>
          <w:p w:rsidR="00E52001" w:rsidRDefault="00E52001"/>
          <w:p w:rsidR="00E52001" w:rsidRDefault="000845EC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Thời hạn giải quyết</w:t>
            </w:r>
          </w:p>
        </w:tc>
        <w:tc>
          <w:tcPr>
            <w:tcW w:w="3500" w:type="dxa"/>
          </w:tcPr>
          <w:p w:rsidR="00E52001" w:rsidRDefault="00E52001"/>
          <w:p w:rsidR="00E52001" w:rsidRDefault="000845EC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Phí, lệ phí</w:t>
            </w:r>
          </w:p>
        </w:tc>
        <w:tc>
          <w:tcPr>
            <w:tcW w:w="3000" w:type="dxa"/>
          </w:tcPr>
          <w:p w:rsidR="00E52001" w:rsidRDefault="00E52001"/>
          <w:p w:rsidR="00E52001" w:rsidRDefault="000845EC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Mô tả</w:t>
            </w:r>
          </w:p>
        </w:tc>
      </w:tr>
      <w:tr w:rsidR="00E5200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Trực tiếp</w:t>
            </w:r>
          </w:p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07 Ngày làm việc</w:t>
            </w:r>
          </w:p>
        </w:tc>
        <w:tc>
          <w:tcPr>
            <w:tcW w:w="0" w:type="auto"/>
          </w:tcPr>
          <w:p w:rsidR="00E52001" w:rsidRDefault="00E52001"/>
          <w:p w:rsidR="00E52001" w:rsidRDefault="00E52001">
            <w:pPr>
              <w:spacing w:after="0" w:line="276" w:lineRule="auto"/>
            </w:pPr>
          </w:p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07 ngày làm việc kể từ </w:t>
            </w:r>
            <w:r>
              <w:rPr>
                <w:rFonts w:ascii="Times New Roman" w:eastAsia="Times New Roman" w:hAnsi="Times New Roman" w:cs="Times New Roman"/>
                <w:sz w:val="26"/>
              </w:rPr>
              <w:t>ngày nhận đủ hồ sơ hợp lệ.</w:t>
            </w:r>
          </w:p>
        </w:tc>
      </w:tr>
    </w:tbl>
    <w:p w:rsidR="00E52001" w:rsidRDefault="000845EC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Thành phần hồ sơ: </w:t>
      </w:r>
    </w:p>
    <w:p w:rsidR="00E52001" w:rsidRDefault="000845EC">
      <w:pPr>
        <w:shd w:val="clear" w:color="auto" w:fill="F2F6F9"/>
        <w:spacing w:before="12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>Bao gồm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3"/>
        <w:gridCol w:w="1894"/>
        <w:gridCol w:w="1904"/>
      </w:tblGrid>
      <w:tr w:rsidR="00E52001">
        <w:tblPrEx>
          <w:tblCellMar>
            <w:top w:w="0" w:type="dxa"/>
            <w:bottom w:w="0" w:type="dxa"/>
          </w:tblCellMar>
        </w:tblPrEx>
        <w:tc>
          <w:tcPr>
            <w:tcW w:w="6000" w:type="dxa"/>
          </w:tcPr>
          <w:p w:rsidR="00E52001" w:rsidRDefault="00E52001"/>
          <w:p w:rsidR="00E52001" w:rsidRDefault="000845EC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Tên giấy tờ</w:t>
            </w:r>
          </w:p>
        </w:tc>
        <w:tc>
          <w:tcPr>
            <w:tcW w:w="2000" w:type="dxa"/>
          </w:tcPr>
          <w:p w:rsidR="00E52001" w:rsidRDefault="00E52001"/>
          <w:p w:rsidR="00E52001" w:rsidRDefault="000845EC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Mẫu đơn, tờ khai</w:t>
            </w:r>
          </w:p>
        </w:tc>
        <w:tc>
          <w:tcPr>
            <w:tcW w:w="2000" w:type="dxa"/>
          </w:tcPr>
          <w:p w:rsidR="00E52001" w:rsidRDefault="00E52001"/>
          <w:p w:rsidR="00E52001" w:rsidRDefault="000845EC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lượng</w:t>
            </w:r>
          </w:p>
        </w:tc>
      </w:tr>
      <w:tr w:rsidR="00E5200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Quyết định thành lập;</w:t>
            </w:r>
          </w:p>
        </w:tc>
        <w:tc>
          <w:tcPr>
            <w:tcW w:w="0" w:type="auto"/>
          </w:tcPr>
          <w:p w:rsidR="00E52001" w:rsidRDefault="00E52001"/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Bản chính: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Bản sao: 0</w:t>
            </w:r>
          </w:p>
        </w:tc>
      </w:tr>
      <w:tr w:rsidR="00E5200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Danh sách Ban chủ nhiệm</w:t>
            </w:r>
          </w:p>
        </w:tc>
        <w:tc>
          <w:tcPr>
            <w:tcW w:w="0" w:type="auto"/>
          </w:tcPr>
          <w:p w:rsidR="00E52001" w:rsidRDefault="00E52001"/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Bản chính: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Bản sao: 0</w:t>
            </w:r>
          </w:p>
        </w:tc>
      </w:tr>
      <w:tr w:rsidR="00E5200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Danh sách hội viên</w:t>
            </w:r>
          </w:p>
        </w:tc>
        <w:tc>
          <w:tcPr>
            <w:tcW w:w="0" w:type="auto"/>
          </w:tcPr>
          <w:p w:rsidR="00E52001" w:rsidRDefault="00E52001"/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Bản chính: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Bản sao: 0</w:t>
            </w:r>
          </w:p>
        </w:tc>
      </w:tr>
      <w:tr w:rsidR="00E5200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Địa điểm </w:t>
            </w:r>
            <w:r>
              <w:rPr>
                <w:rFonts w:ascii="Times New Roman" w:eastAsia="Times New Roman" w:hAnsi="Times New Roman" w:cs="Times New Roman"/>
                <w:sz w:val="26"/>
              </w:rPr>
              <w:t>luyện tập;</w:t>
            </w:r>
          </w:p>
        </w:tc>
        <w:tc>
          <w:tcPr>
            <w:tcW w:w="0" w:type="auto"/>
          </w:tcPr>
          <w:p w:rsidR="00E52001" w:rsidRDefault="00E52001"/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Bản chính: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Bản sao: 0</w:t>
            </w:r>
          </w:p>
        </w:tc>
      </w:tr>
      <w:tr w:rsidR="00E5200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Quy chế hoạt động.</w:t>
            </w:r>
          </w:p>
        </w:tc>
        <w:tc>
          <w:tcPr>
            <w:tcW w:w="0" w:type="auto"/>
          </w:tcPr>
          <w:p w:rsidR="00E52001" w:rsidRDefault="00E52001"/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Bản chính: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Bản sao: 0</w:t>
            </w:r>
          </w:p>
        </w:tc>
      </w:tr>
    </w:tbl>
    <w:p w:rsidR="00E52001" w:rsidRDefault="000845EC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Đối tượng thực hiện: </w:t>
      </w:r>
      <w:r>
        <w:rPr>
          <w:rFonts w:ascii="Times New Roman" w:eastAsia="Times New Roman" w:hAnsi="Times New Roman" w:cs="Times New Roman"/>
          <w:sz w:val="26"/>
        </w:rPr>
        <w:t>Doanh nghiệp, Doanh nghiệp có vốn đầu tư nước ngoài, Tổ chức (không bao gồm doanh nghiệp, HTX)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thực hiện: </w:t>
      </w:r>
      <w:r>
        <w:rPr>
          <w:rFonts w:ascii="Times New Roman" w:eastAsia="Times New Roman" w:hAnsi="Times New Roman" w:cs="Times New Roman"/>
          <w:sz w:val="26"/>
        </w:rPr>
        <w:t>Ủy ban nhân dân cấp xã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có thẩm quyền: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Địa chỉ tiếp nhận HS: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được ủy quyền: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phối hợp: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Kết quả thực hiện: </w:t>
      </w:r>
      <w:r>
        <w:rPr>
          <w:rFonts w:ascii="Times New Roman" w:eastAsia="Times New Roman" w:hAnsi="Times New Roman" w:cs="Times New Roman"/>
          <w:sz w:val="26"/>
        </w:rPr>
        <w:t>Quyết định công nhận câu lạc bộ thể thao cơ sở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Căn cứ pháp lý: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3077"/>
        <w:gridCol w:w="1272"/>
        <w:gridCol w:w="2748"/>
      </w:tblGrid>
      <w:tr w:rsidR="00E52001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E52001" w:rsidRDefault="00E52001"/>
          <w:p w:rsidR="00E52001" w:rsidRDefault="000845EC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ký hiệu</w:t>
            </w:r>
          </w:p>
        </w:tc>
        <w:tc>
          <w:tcPr>
            <w:tcW w:w="3500" w:type="dxa"/>
          </w:tcPr>
          <w:p w:rsidR="00E52001" w:rsidRDefault="00E52001"/>
          <w:p w:rsidR="00E52001" w:rsidRDefault="000845EC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Trích yếu</w:t>
            </w:r>
          </w:p>
        </w:tc>
        <w:tc>
          <w:tcPr>
            <w:tcW w:w="1500" w:type="dxa"/>
          </w:tcPr>
          <w:p w:rsidR="00E52001" w:rsidRDefault="00E52001"/>
          <w:p w:rsidR="00E52001" w:rsidRDefault="000845EC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Ngày ban hành</w:t>
            </w:r>
          </w:p>
        </w:tc>
        <w:tc>
          <w:tcPr>
            <w:tcW w:w="3000" w:type="dxa"/>
          </w:tcPr>
          <w:p w:rsidR="00E52001" w:rsidRDefault="00E52001"/>
          <w:p w:rsidR="00E52001" w:rsidRDefault="000845EC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Cơ quan ban hành</w:t>
            </w:r>
          </w:p>
        </w:tc>
      </w:tr>
      <w:tr w:rsidR="00E5200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77/2006/QH11</w:t>
            </w:r>
          </w:p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Luật 77/2006/QH11</w:t>
            </w:r>
          </w:p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11-11-2006</w:t>
            </w:r>
          </w:p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Quốc Hội</w:t>
            </w:r>
          </w:p>
        </w:tc>
      </w:tr>
      <w:tr w:rsidR="00E5200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112/2007/NĐ-CP</w:t>
            </w:r>
          </w:p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Nghị định 112/2007/NĐ-CP</w:t>
            </w:r>
          </w:p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26-06-2007</w:t>
            </w:r>
          </w:p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Chính phủ</w:t>
            </w:r>
          </w:p>
        </w:tc>
      </w:tr>
      <w:tr w:rsidR="00E5200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18/2011/TT-BVHTTDL</w:t>
            </w:r>
          </w:p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Thông tư 18/2011/TT-BVHTTDL</w:t>
            </w:r>
          </w:p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02-12-2011</w:t>
            </w:r>
          </w:p>
        </w:tc>
        <w:tc>
          <w:tcPr>
            <w:tcW w:w="0" w:type="auto"/>
          </w:tcPr>
          <w:p w:rsidR="00E52001" w:rsidRDefault="00E52001"/>
          <w:p w:rsidR="00E52001" w:rsidRDefault="000845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Bộ Văn hóa, Thể thao và Du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lịch</w:t>
            </w:r>
          </w:p>
        </w:tc>
      </w:tr>
    </w:tbl>
    <w:p w:rsidR="00E52001" w:rsidRDefault="000845EC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Yêu cầu, điều kiện thực hiện: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Từ khóa: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E52001" w:rsidRDefault="000845E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Mô tả: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sectPr w:rsidR="00E52001">
      <w:pgSz w:w="12240" w:h="15840"/>
      <w:pgMar w:top="1137" w:right="1137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01"/>
    <w:rsid w:val="000845EC"/>
    <w:rsid w:val="00E5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3F8FC3E-D251-430C-A14A-D034928B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MT-PC</cp:lastModifiedBy>
  <cp:revision>2</cp:revision>
  <dcterms:created xsi:type="dcterms:W3CDTF">2024-12-24T01:26:00Z</dcterms:created>
  <dcterms:modified xsi:type="dcterms:W3CDTF">2024-12-24T01:26:00Z</dcterms:modified>
</cp:coreProperties>
</file>