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3D0" w:rsidRDefault="00C44AB2">
      <w:pPr>
        <w:spacing w:after="300" w:line="276" w:lineRule="auto"/>
        <w:jc w:val="center"/>
      </w:pPr>
      <w:r>
        <w:rPr>
          <w:rFonts w:ascii="Times New Roman" w:eastAsia="Times New Roman" w:hAnsi="Times New Roman" w:cs="Times New Roman"/>
          <w:b/>
          <w:sz w:val="26"/>
        </w:rPr>
        <w:t>Chi tiết thủ tục hành chính</w:t>
      </w:r>
    </w:p>
    <w:p w:rsidR="007E13D0" w:rsidRDefault="00C44AB2">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1.008901</w:t>
      </w:r>
    </w:p>
    <w:p w:rsidR="007E13D0" w:rsidRDefault="00C44AB2">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4005/QĐ-BVHTTDL</w:t>
      </w:r>
    </w:p>
    <w:p w:rsidR="007E13D0" w:rsidRDefault="00C44AB2">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thông báo thành lập thư viện đối với thư viện cộng đồng</w:t>
      </w:r>
    </w:p>
    <w:bookmarkEnd w:id="0"/>
    <w:p w:rsidR="007E13D0" w:rsidRDefault="00C44AB2">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7E13D0" w:rsidRDefault="00C44AB2">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7E13D0" w:rsidRDefault="00C44AB2">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Thư viện</w:t>
      </w:r>
    </w:p>
    <w:p w:rsidR="007E13D0" w:rsidRDefault="00C44AB2">
      <w:pPr>
        <w:spacing w:after="0" w:line="276" w:lineRule="auto"/>
        <w:jc w:val="both"/>
      </w:pPr>
      <w:r>
        <w:rPr>
          <w:rFonts w:ascii="Times New Roman" w:eastAsia="Times New Roman" w:hAnsi="Times New Roman" w:cs="Times New Roman"/>
          <w:b/>
          <w:sz w:val="26"/>
        </w:rPr>
        <w:t xml:space="preserve">Trình tự thực hiện: </w:t>
      </w:r>
    </w:p>
    <w:p w:rsidR="007E13D0" w:rsidRDefault="007E13D0">
      <w:pPr>
        <w:shd w:val="clear" w:color="auto" w:fill="F2F6F9"/>
        <w:spacing w:before="120" w:after="0" w:line="276" w:lineRule="auto"/>
        <w:jc w:val="both"/>
      </w:pPr>
    </w:p>
    <w:p w:rsidR="007E13D0" w:rsidRDefault="00C44AB2">
      <w:pPr>
        <w:spacing w:after="0" w:line="276" w:lineRule="auto"/>
        <w:jc w:val="both"/>
      </w:pPr>
      <w:r>
        <w:rPr>
          <w:rFonts w:ascii="Times New Roman" w:eastAsia="Times New Roman" w:hAnsi="Times New Roman" w:cs="Times New Roman"/>
          <w:sz w:val="26"/>
        </w:rPr>
        <w:t>- Trước 30 ngày tính đến ngày thư viện thực hiện mở cửa hoạt động, tổ chức, cá nhân thành lập thư viện gửi thông báo thành lập đến Ủy ban nhân dân cấp xã nơi thư viện đặt trụ sở.</w:t>
      </w:r>
    </w:p>
    <w:p w:rsidR="007E13D0" w:rsidRDefault="00C44AB2">
      <w:pPr>
        <w:spacing w:after="0" w:line="276" w:lineRule="auto"/>
        <w:jc w:val="both"/>
      </w:pPr>
      <w:r>
        <w:rPr>
          <w:rFonts w:ascii="Times New Roman" w:eastAsia="Times New Roman" w:hAnsi="Times New Roman" w:cs="Times New Roman"/>
          <w:sz w:val="26"/>
        </w:rPr>
        <w:t>- Trong thời hạn 15 ngày, kể từ ngày nhận đủ hồ sơ thôn</w:t>
      </w:r>
      <w:r>
        <w:rPr>
          <w:rFonts w:ascii="Times New Roman" w:eastAsia="Times New Roman" w:hAnsi="Times New Roman" w:cs="Times New Roman"/>
          <w:sz w:val="26"/>
        </w:rPr>
        <w:t>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w:t>
      </w:r>
      <w:r>
        <w:rPr>
          <w:rFonts w:ascii="Times New Roman" w:eastAsia="Times New Roman" w:hAnsi="Times New Roman" w:cs="Times New Roman"/>
          <w:sz w:val="26"/>
        </w:rPr>
        <w:t>i văn bản yêu cầu cơ quan, tổ chức, cá nhân bổ sung hoặc điều chỉnh hồ sơ.</w:t>
      </w:r>
    </w:p>
    <w:p w:rsidR="007E13D0" w:rsidRDefault="00C44AB2">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228"/>
        <w:gridCol w:w="1590"/>
        <w:gridCol w:w="2583"/>
        <w:gridCol w:w="4010"/>
      </w:tblGrid>
      <w:tr w:rsidR="007E13D0">
        <w:tblPrEx>
          <w:tblCellMar>
            <w:top w:w="0" w:type="dxa"/>
            <w:bottom w:w="0" w:type="dxa"/>
          </w:tblCellMar>
        </w:tblPrEx>
        <w:tc>
          <w:tcPr>
            <w:tcW w:w="1500" w:type="dxa"/>
          </w:tcPr>
          <w:p w:rsidR="007E13D0" w:rsidRDefault="007E13D0"/>
          <w:p w:rsidR="007E13D0" w:rsidRDefault="00C44AB2">
            <w:pPr>
              <w:spacing w:after="0" w:line="276" w:lineRule="auto"/>
              <w:jc w:val="center"/>
            </w:pPr>
            <w:r>
              <w:rPr>
                <w:rFonts w:ascii="Times New Roman" w:eastAsia="Times New Roman" w:hAnsi="Times New Roman" w:cs="Times New Roman"/>
                <w:b/>
                <w:sz w:val="26"/>
              </w:rPr>
              <w:t>Hình thức nộp</w:t>
            </w:r>
          </w:p>
        </w:tc>
        <w:tc>
          <w:tcPr>
            <w:tcW w:w="2000" w:type="dxa"/>
          </w:tcPr>
          <w:p w:rsidR="007E13D0" w:rsidRDefault="007E13D0"/>
          <w:p w:rsidR="007E13D0" w:rsidRDefault="00C44AB2">
            <w:pPr>
              <w:spacing w:after="0" w:line="276" w:lineRule="auto"/>
              <w:jc w:val="center"/>
            </w:pPr>
            <w:r>
              <w:rPr>
                <w:rFonts w:ascii="Times New Roman" w:eastAsia="Times New Roman" w:hAnsi="Times New Roman" w:cs="Times New Roman"/>
                <w:b/>
                <w:sz w:val="26"/>
              </w:rPr>
              <w:t>Thời hạn giải quyết</w:t>
            </w:r>
          </w:p>
        </w:tc>
        <w:tc>
          <w:tcPr>
            <w:tcW w:w="3500" w:type="dxa"/>
          </w:tcPr>
          <w:p w:rsidR="007E13D0" w:rsidRDefault="007E13D0"/>
          <w:p w:rsidR="007E13D0" w:rsidRDefault="00C44AB2">
            <w:pPr>
              <w:spacing w:after="0" w:line="276" w:lineRule="auto"/>
              <w:jc w:val="center"/>
            </w:pPr>
            <w:r>
              <w:rPr>
                <w:rFonts w:ascii="Times New Roman" w:eastAsia="Times New Roman" w:hAnsi="Times New Roman" w:cs="Times New Roman"/>
                <w:b/>
                <w:sz w:val="26"/>
              </w:rPr>
              <w:t>Phí, lệ phí</w:t>
            </w:r>
          </w:p>
        </w:tc>
        <w:tc>
          <w:tcPr>
            <w:tcW w:w="3000" w:type="dxa"/>
          </w:tcPr>
          <w:p w:rsidR="007E13D0" w:rsidRDefault="007E13D0"/>
          <w:p w:rsidR="007E13D0" w:rsidRDefault="00C44AB2">
            <w:pPr>
              <w:spacing w:after="0" w:line="276" w:lineRule="auto"/>
              <w:jc w:val="center"/>
            </w:pPr>
            <w:r>
              <w:rPr>
                <w:rFonts w:ascii="Times New Roman" w:eastAsia="Times New Roman" w:hAnsi="Times New Roman" w:cs="Times New Roman"/>
                <w:b/>
                <w:sz w:val="26"/>
              </w:rPr>
              <w:t>Mô tả</w:t>
            </w:r>
          </w:p>
        </w:tc>
      </w:tr>
      <w:tr w:rsidR="007E13D0">
        <w:tblPrEx>
          <w:tblCellMar>
            <w:top w:w="0" w:type="dxa"/>
            <w:bottom w:w="0" w:type="dxa"/>
          </w:tblCellMar>
        </w:tblPrEx>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Trực tiếp</w:t>
            </w: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15 Ngày</w:t>
            </w:r>
          </w:p>
        </w:tc>
        <w:tc>
          <w:tcPr>
            <w:tcW w:w="0" w:type="auto"/>
          </w:tcPr>
          <w:p w:rsidR="007E13D0" w:rsidRDefault="007E13D0"/>
          <w:p w:rsidR="007E13D0" w:rsidRDefault="007E13D0">
            <w:pPr>
              <w:spacing w:after="0" w:line="276" w:lineRule="auto"/>
            </w:pP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15 ngày, kể từ ngày nhận đủ hồ sơ thông báo hợp lệ.</w:t>
            </w:r>
          </w:p>
        </w:tc>
      </w:tr>
      <w:tr w:rsidR="007E13D0">
        <w:tblPrEx>
          <w:tblCellMar>
            <w:top w:w="0" w:type="dxa"/>
            <w:bottom w:w="0" w:type="dxa"/>
          </w:tblCellMar>
        </w:tblPrEx>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Trực tuyến</w:t>
            </w: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15 Ngày</w:t>
            </w:r>
          </w:p>
        </w:tc>
        <w:tc>
          <w:tcPr>
            <w:tcW w:w="0" w:type="auto"/>
          </w:tcPr>
          <w:p w:rsidR="007E13D0" w:rsidRDefault="007E13D0"/>
          <w:p w:rsidR="007E13D0" w:rsidRDefault="007E13D0">
            <w:pPr>
              <w:spacing w:after="0" w:line="276" w:lineRule="auto"/>
            </w:pP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15</w:t>
            </w:r>
            <w:r>
              <w:rPr>
                <w:rFonts w:ascii="Times New Roman" w:eastAsia="Times New Roman" w:hAnsi="Times New Roman" w:cs="Times New Roman"/>
                <w:sz w:val="26"/>
              </w:rPr>
              <w:t xml:space="preserve"> ngày, kể từ ngày nhận đủ hồ sơ thông báo hợp lệ.</w:t>
            </w:r>
          </w:p>
        </w:tc>
      </w:tr>
    </w:tbl>
    <w:p w:rsidR="007E13D0" w:rsidRDefault="00C44AB2">
      <w:pPr>
        <w:spacing w:before="240" w:after="0" w:line="276" w:lineRule="auto"/>
        <w:jc w:val="both"/>
      </w:pPr>
      <w:r>
        <w:rPr>
          <w:rFonts w:ascii="Times New Roman" w:eastAsia="Times New Roman" w:hAnsi="Times New Roman" w:cs="Times New Roman"/>
          <w:b/>
          <w:sz w:val="26"/>
        </w:rPr>
        <w:t xml:space="preserve">Thành phần hồ sơ: </w:t>
      </w:r>
    </w:p>
    <w:p w:rsidR="007E13D0" w:rsidRDefault="00C44AB2">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706"/>
        <w:gridCol w:w="1811"/>
        <w:gridCol w:w="894"/>
      </w:tblGrid>
      <w:tr w:rsidR="007E13D0">
        <w:tblPrEx>
          <w:tblCellMar>
            <w:top w:w="0" w:type="dxa"/>
            <w:bottom w:w="0" w:type="dxa"/>
          </w:tblCellMar>
        </w:tblPrEx>
        <w:tc>
          <w:tcPr>
            <w:tcW w:w="6000" w:type="dxa"/>
          </w:tcPr>
          <w:p w:rsidR="007E13D0" w:rsidRDefault="007E13D0"/>
          <w:p w:rsidR="007E13D0" w:rsidRDefault="00C44AB2">
            <w:pPr>
              <w:spacing w:after="0" w:line="276" w:lineRule="auto"/>
              <w:jc w:val="center"/>
            </w:pPr>
            <w:r>
              <w:rPr>
                <w:rFonts w:ascii="Times New Roman" w:eastAsia="Times New Roman" w:hAnsi="Times New Roman" w:cs="Times New Roman"/>
                <w:b/>
                <w:sz w:val="26"/>
              </w:rPr>
              <w:t>Tên giấy tờ</w:t>
            </w:r>
          </w:p>
        </w:tc>
        <w:tc>
          <w:tcPr>
            <w:tcW w:w="2000" w:type="dxa"/>
          </w:tcPr>
          <w:p w:rsidR="007E13D0" w:rsidRDefault="007E13D0"/>
          <w:p w:rsidR="007E13D0" w:rsidRDefault="00C44AB2">
            <w:pPr>
              <w:spacing w:after="0" w:line="276" w:lineRule="auto"/>
              <w:jc w:val="center"/>
            </w:pPr>
            <w:r>
              <w:rPr>
                <w:rFonts w:ascii="Times New Roman" w:eastAsia="Times New Roman" w:hAnsi="Times New Roman" w:cs="Times New Roman"/>
                <w:b/>
                <w:sz w:val="26"/>
              </w:rPr>
              <w:t>Mẫu đơn, tờ khai</w:t>
            </w:r>
          </w:p>
        </w:tc>
        <w:tc>
          <w:tcPr>
            <w:tcW w:w="2000" w:type="dxa"/>
          </w:tcPr>
          <w:p w:rsidR="007E13D0" w:rsidRDefault="007E13D0"/>
          <w:p w:rsidR="007E13D0" w:rsidRDefault="00C44AB2">
            <w:pPr>
              <w:spacing w:after="0" w:line="276" w:lineRule="auto"/>
              <w:jc w:val="center"/>
            </w:pPr>
            <w:r>
              <w:rPr>
                <w:rFonts w:ascii="Times New Roman" w:eastAsia="Times New Roman" w:hAnsi="Times New Roman" w:cs="Times New Roman"/>
                <w:b/>
                <w:sz w:val="26"/>
              </w:rPr>
              <w:t>Số lượng</w:t>
            </w:r>
          </w:p>
        </w:tc>
      </w:tr>
      <w:tr w:rsidR="007E13D0">
        <w:tblPrEx>
          <w:tblCellMar>
            <w:top w:w="0" w:type="dxa"/>
            <w:bottom w:w="0" w:type="dxa"/>
          </w:tblCellMar>
        </w:tblPrEx>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 xml:space="preserve">(1) Thông báo thành lập thư viện (dành cho thư viện cộng đồng/Thư viện tư nhân có phục vụ cộng đồng) (theo Mẫu số 01 </w:t>
            </w:r>
            <w:r>
              <w:rPr>
                <w:rFonts w:ascii="Times New Roman" w:eastAsia="Times New Roman" w:hAnsi="Times New Roman" w:cs="Times New Roman"/>
                <w:sz w:val="26"/>
              </w:rPr>
              <w:lastRenderedPageBreak/>
              <w:t xml:space="preserve">quy định tại Phụ </w:t>
            </w:r>
            <w:r>
              <w:rPr>
                <w:rFonts w:ascii="Times New Roman" w:eastAsia="Times New Roman" w:hAnsi="Times New Roman" w:cs="Times New Roman"/>
                <w:sz w:val="26"/>
              </w:rPr>
              <w:t xml:space="preserve">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w:t>
            </w:r>
            <w:r>
              <w:rPr>
                <w:rFonts w:ascii="Times New Roman" w:eastAsia="Times New Roman" w:hAnsi="Times New Roman" w:cs="Times New Roman"/>
                <w:sz w:val="26"/>
              </w:rPr>
              <w:t>hành).</w:t>
            </w: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 xml:space="preserve">Mau don_TTHC cap dia </w:t>
            </w:r>
            <w:r>
              <w:rPr>
                <w:rFonts w:ascii="Times New Roman" w:eastAsia="Times New Roman" w:hAnsi="Times New Roman" w:cs="Times New Roman"/>
                <w:sz w:val="26"/>
              </w:rPr>
              <w:lastRenderedPageBreak/>
              <w:t>phuong.docx</w:t>
            </w: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7E13D0">
        <w:tblPrEx>
          <w:tblCellMar>
            <w:top w:w="0" w:type="dxa"/>
            <w:bottom w:w="0" w:type="dxa"/>
          </w:tblCellMar>
        </w:tblPrEx>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(2) Tài liệu chứng minh đủ điều kiện thành lập quy định tại khoản 1 Điều 18 Luật Thư viện số 46/2019/QH14, Điều 20 Nghị định số 93/2020/NĐ-CP ngày 18 tháng 8 năm 2020 quy định chi tiết một</w:t>
            </w:r>
            <w:r>
              <w:rPr>
                <w:rFonts w:ascii="Times New Roman" w:eastAsia="Times New Roman" w:hAnsi="Times New Roman" w:cs="Times New Roman"/>
                <w:sz w:val="26"/>
              </w:rPr>
              <w:t xml:space="preserve"> số điều của Luật Thư viện.</w:t>
            </w:r>
          </w:p>
        </w:tc>
        <w:tc>
          <w:tcPr>
            <w:tcW w:w="0" w:type="auto"/>
          </w:tcPr>
          <w:p w:rsidR="007E13D0" w:rsidRDefault="007E13D0"/>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7E13D0" w:rsidRDefault="00C44AB2">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Doanh nghiệp, Tổ chức (không bao gồm doanh nghiệp, HTX)</w:t>
      </w:r>
    </w:p>
    <w:p w:rsidR="007E13D0" w:rsidRDefault="00C44AB2">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7E13D0" w:rsidRDefault="00C44AB2">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7E13D0" w:rsidRDefault="00C44AB2">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7E13D0" w:rsidRDefault="00C44AB2">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7E13D0" w:rsidRDefault="00C44AB2">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7E13D0" w:rsidRDefault="00C44AB2">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trả lời về việc thông báo thành lập thư viện đối với thư viện cộng đồng</w:t>
      </w:r>
    </w:p>
    <w:p w:rsidR="007E13D0" w:rsidRDefault="00C44AB2">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011"/>
        <w:gridCol w:w="4558"/>
        <w:gridCol w:w="995"/>
        <w:gridCol w:w="1847"/>
      </w:tblGrid>
      <w:tr w:rsidR="007E13D0">
        <w:tblPrEx>
          <w:tblCellMar>
            <w:top w:w="0" w:type="dxa"/>
            <w:bottom w:w="0" w:type="dxa"/>
          </w:tblCellMar>
        </w:tblPrEx>
        <w:tc>
          <w:tcPr>
            <w:tcW w:w="2000" w:type="dxa"/>
          </w:tcPr>
          <w:p w:rsidR="007E13D0" w:rsidRDefault="007E13D0"/>
          <w:p w:rsidR="007E13D0" w:rsidRDefault="00C44AB2">
            <w:pPr>
              <w:spacing w:after="0" w:line="276" w:lineRule="auto"/>
              <w:jc w:val="center"/>
            </w:pPr>
            <w:r>
              <w:rPr>
                <w:rFonts w:ascii="Times New Roman" w:eastAsia="Times New Roman" w:hAnsi="Times New Roman" w:cs="Times New Roman"/>
                <w:b/>
                <w:sz w:val="26"/>
              </w:rPr>
              <w:t>Số ký hiệu</w:t>
            </w:r>
          </w:p>
        </w:tc>
        <w:tc>
          <w:tcPr>
            <w:tcW w:w="3500" w:type="dxa"/>
          </w:tcPr>
          <w:p w:rsidR="007E13D0" w:rsidRDefault="007E13D0"/>
          <w:p w:rsidR="007E13D0" w:rsidRDefault="00C44AB2">
            <w:pPr>
              <w:spacing w:after="0" w:line="276" w:lineRule="auto"/>
              <w:jc w:val="center"/>
            </w:pPr>
            <w:r>
              <w:rPr>
                <w:rFonts w:ascii="Times New Roman" w:eastAsia="Times New Roman" w:hAnsi="Times New Roman" w:cs="Times New Roman"/>
                <w:b/>
                <w:sz w:val="26"/>
              </w:rPr>
              <w:t>Trích yếu</w:t>
            </w:r>
          </w:p>
        </w:tc>
        <w:tc>
          <w:tcPr>
            <w:tcW w:w="1500" w:type="dxa"/>
          </w:tcPr>
          <w:p w:rsidR="007E13D0" w:rsidRDefault="007E13D0"/>
          <w:p w:rsidR="007E13D0" w:rsidRDefault="00C44AB2">
            <w:pPr>
              <w:spacing w:after="0" w:line="276" w:lineRule="auto"/>
              <w:jc w:val="center"/>
            </w:pPr>
            <w:r>
              <w:rPr>
                <w:rFonts w:ascii="Times New Roman" w:eastAsia="Times New Roman" w:hAnsi="Times New Roman" w:cs="Times New Roman"/>
                <w:b/>
                <w:sz w:val="26"/>
              </w:rPr>
              <w:t>Ngày ban hành</w:t>
            </w:r>
          </w:p>
        </w:tc>
        <w:tc>
          <w:tcPr>
            <w:tcW w:w="3000" w:type="dxa"/>
          </w:tcPr>
          <w:p w:rsidR="007E13D0" w:rsidRDefault="007E13D0"/>
          <w:p w:rsidR="007E13D0" w:rsidRDefault="00C44AB2">
            <w:pPr>
              <w:spacing w:after="0" w:line="276" w:lineRule="auto"/>
              <w:jc w:val="center"/>
            </w:pPr>
            <w:r>
              <w:rPr>
                <w:rFonts w:ascii="Times New Roman" w:eastAsia="Times New Roman" w:hAnsi="Times New Roman" w:cs="Times New Roman"/>
                <w:b/>
                <w:sz w:val="26"/>
              </w:rPr>
              <w:t>Cơ quan ban hành</w:t>
            </w:r>
          </w:p>
        </w:tc>
      </w:tr>
      <w:tr w:rsidR="007E13D0">
        <w:tblPrEx>
          <w:tblCellMar>
            <w:top w:w="0" w:type="dxa"/>
            <w:bottom w:w="0" w:type="dxa"/>
          </w:tblCellMar>
        </w:tblPrEx>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46/2019/QH14</w:t>
            </w: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Luật 46/2019/QH14</w:t>
            </w: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21-11-2019</w:t>
            </w:r>
          </w:p>
        </w:tc>
        <w:tc>
          <w:tcPr>
            <w:tcW w:w="0" w:type="auto"/>
          </w:tcPr>
          <w:p w:rsidR="007E13D0" w:rsidRDefault="007E13D0"/>
        </w:tc>
      </w:tr>
      <w:tr w:rsidR="007E13D0">
        <w:tblPrEx>
          <w:tblCellMar>
            <w:top w:w="0" w:type="dxa"/>
            <w:bottom w:w="0" w:type="dxa"/>
          </w:tblCellMar>
        </w:tblPrEx>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93/2020/NĐ-CP</w:t>
            </w: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Nghị định 93/2020/NĐ-CP</w:t>
            </w: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18-08-2020</w:t>
            </w:r>
          </w:p>
        </w:tc>
        <w:tc>
          <w:tcPr>
            <w:tcW w:w="0" w:type="auto"/>
          </w:tcPr>
          <w:p w:rsidR="007E13D0" w:rsidRDefault="007E13D0"/>
        </w:tc>
      </w:tr>
      <w:tr w:rsidR="007E13D0">
        <w:tblPrEx>
          <w:tblCellMar>
            <w:top w:w="0" w:type="dxa"/>
            <w:bottom w:w="0" w:type="dxa"/>
          </w:tblCellMar>
        </w:tblPrEx>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01/2020/TT-BVHTTDL</w:t>
            </w: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Thông tư 01/2020/TT-BVHTTDL</w:t>
            </w: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22-05-2020</w:t>
            </w:r>
          </w:p>
        </w:tc>
        <w:tc>
          <w:tcPr>
            <w:tcW w:w="0" w:type="auto"/>
          </w:tcPr>
          <w:p w:rsidR="007E13D0" w:rsidRDefault="007E13D0"/>
        </w:tc>
      </w:tr>
      <w:tr w:rsidR="007E13D0">
        <w:tblPrEx>
          <w:tblCellMar>
            <w:top w:w="0" w:type="dxa"/>
            <w:bottom w:w="0" w:type="dxa"/>
          </w:tblCellMar>
        </w:tblPrEx>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13/2023/TT-BVHTTDL</w:t>
            </w: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Thông tư của Bộ trưởng Bộ VHTTDL SĐBS quy định đến các giấy tờ công dân</w:t>
            </w: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30-10-2023</w:t>
            </w:r>
          </w:p>
        </w:tc>
        <w:tc>
          <w:tcPr>
            <w:tcW w:w="0" w:type="auto"/>
          </w:tcPr>
          <w:p w:rsidR="007E13D0" w:rsidRDefault="007E13D0"/>
          <w:p w:rsidR="007E13D0" w:rsidRDefault="00C44AB2">
            <w:pPr>
              <w:spacing w:after="0" w:line="276" w:lineRule="auto"/>
            </w:pPr>
            <w:r>
              <w:rPr>
                <w:rFonts w:ascii="Times New Roman" w:eastAsia="Times New Roman" w:hAnsi="Times New Roman" w:cs="Times New Roman"/>
                <w:sz w:val="26"/>
              </w:rPr>
              <w:t>Bộ Văn hóa, Thể thao và Du lịch</w:t>
            </w:r>
          </w:p>
        </w:tc>
      </w:tr>
    </w:tbl>
    <w:p w:rsidR="007E13D0" w:rsidRDefault="00C44AB2">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yêu cầu</w:t>
      </w:r>
    </w:p>
    <w:p w:rsidR="007E13D0" w:rsidRDefault="00C44AB2">
      <w:pPr>
        <w:spacing w:after="0" w:line="276" w:lineRule="auto"/>
        <w:jc w:val="both"/>
      </w:pPr>
      <w:r>
        <w:rPr>
          <w:rFonts w:ascii="Times New Roman" w:eastAsia="Times New Roman" w:hAnsi="Times New Roman" w:cs="Times New Roman"/>
          <w:b/>
          <w:sz w:val="26"/>
        </w:rPr>
        <w:lastRenderedPageBreak/>
        <w:t xml:space="preserve">Từ khóa: </w:t>
      </w:r>
      <w:r>
        <w:rPr>
          <w:rFonts w:ascii="Times New Roman" w:eastAsia="Times New Roman" w:hAnsi="Times New Roman" w:cs="Times New Roman"/>
          <w:sz w:val="26"/>
        </w:rPr>
        <w:t>Không có thông tin</w:t>
      </w:r>
    </w:p>
    <w:p w:rsidR="007E13D0" w:rsidRDefault="00C44AB2">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7E13D0">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D0"/>
    <w:rsid w:val="007E13D0"/>
    <w:rsid w:val="00C4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C2D4D-5FCB-4420-8BBE-55AD0FA7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2024-12-24T02:18:00Z</dcterms:created>
  <dcterms:modified xsi:type="dcterms:W3CDTF">2024-12-24T02:18:00Z</dcterms:modified>
</cp:coreProperties>
</file>