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D7" w:rsidRPr="008A29D7" w:rsidRDefault="008A29D7" w:rsidP="008A29D7">
      <w:pPr>
        <w:shd w:val="clear" w:color="auto" w:fill="FFFFFF"/>
        <w:spacing w:line="240" w:lineRule="auto"/>
        <w:jc w:val="center"/>
        <w:textAlignment w:val="baseline"/>
        <w:rPr>
          <w:rFonts w:ascii="Times New Roman" w:eastAsia="Times New Roman" w:hAnsi="Times New Roman" w:cs="Times New Roman"/>
          <w:b/>
          <w:bCs/>
          <w:color w:val="222020"/>
          <w:sz w:val="28"/>
          <w:szCs w:val="28"/>
        </w:rPr>
      </w:pPr>
      <w:bookmarkStart w:id="0" w:name="_GoBack"/>
      <w:r w:rsidRPr="008A29D7">
        <w:rPr>
          <w:rFonts w:ascii="Times New Roman" w:eastAsia="Times New Roman" w:hAnsi="Times New Roman" w:cs="Times New Roman"/>
          <w:b/>
          <w:bCs/>
          <w:color w:val="222020"/>
          <w:sz w:val="28"/>
          <w:szCs w:val="28"/>
        </w:rPr>
        <w:t>Tuyên truyền ngày chuyển đổi số Quốc gia 10/10/2023</w:t>
      </w:r>
    </w:p>
    <w:bookmarkEnd w:id="0"/>
    <w:p w:rsidR="008A29D7" w:rsidRPr="008A29D7" w:rsidRDefault="008A29D7" w:rsidP="008A29D7">
      <w:pPr>
        <w:shd w:val="clear" w:color="auto" w:fill="FFFFFF"/>
        <w:spacing w:beforeAutospacing="1" w:after="0" w:afterAutospacing="1" w:line="240" w:lineRule="auto"/>
        <w:ind w:firstLine="720"/>
        <w:textAlignment w:val="baseline"/>
        <w:outlineLvl w:val="0"/>
        <w:rPr>
          <w:rFonts w:ascii="Times New Roman" w:eastAsia="Times New Roman" w:hAnsi="Times New Roman" w:cs="Times New Roman"/>
          <w:color w:val="333333"/>
          <w:kern w:val="36"/>
          <w:sz w:val="28"/>
          <w:szCs w:val="28"/>
        </w:rPr>
      </w:pPr>
      <w:r w:rsidRPr="008A29D7">
        <w:rPr>
          <w:rFonts w:ascii="Times New Roman" w:eastAsia="Times New Roman" w:hAnsi="Times New Roman" w:cs="Times New Roman"/>
          <w:b/>
          <w:bCs/>
          <w:i/>
          <w:iCs/>
          <w:color w:val="333333"/>
          <w:kern w:val="36"/>
          <w:sz w:val="28"/>
          <w:szCs w:val="28"/>
          <w:bdr w:val="none" w:sz="0" w:space="0" w:color="auto" w:frame="1"/>
        </w:rPr>
        <w:t>Ý nghĩa của chuyển đổi số</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Chuyển đổi số là sự tích hợp đầy đủ các công nghệ kỹ thuật số vào tất cả các lĩnh vực của một doanh nghiệp, ứng dụng các công nghệ để thay đổi cách thức vận hành, mô hình kinh doanh và đem đến những giá trị mới cho khách hàng của doanh nghiệp.</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Chuyển đổi số còn là sự thay đổi về văn hoá của doanh nghiệp, đòi hỏi doanh nghiệp cần liên tục cập nhật, thay đổi theo cái mới, và thoải mái chấp nhận những điều thất bại.</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 Đối với Việt Nam "Chuyển đổi số" còn được hiểu theo nghĩa là quá trình thay đổi mô hình doanh nghiệp từ dạng truyền thống sang dạng doanh nghiệp số. Dựa trên những ứng dụng công nghệ mới (Bigdata), internet, điện toán đám mây... Để thay đổi phương thức điều hành, lãnh đạo , quy trình thực hiện, văn hoá của doanh nghiệp.</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i/>
          <w:iCs/>
          <w:color w:val="383435"/>
          <w:sz w:val="28"/>
          <w:szCs w:val="28"/>
          <w:bdr w:val="none" w:sz="0" w:space="0" w:color="auto" w:frame="1"/>
        </w:rPr>
        <w:t> </w:t>
      </w:r>
      <w:r w:rsidRPr="008A29D7">
        <w:rPr>
          <w:rFonts w:ascii="Times New Roman" w:eastAsia="Times New Roman" w:hAnsi="Times New Roman" w:cs="Times New Roman"/>
          <w:b/>
          <w:bCs/>
          <w:i/>
          <w:iCs/>
          <w:color w:val="383435"/>
          <w:sz w:val="28"/>
          <w:szCs w:val="28"/>
          <w:bdr w:val="none" w:sz="0" w:space="0" w:color="auto" w:frame="1"/>
        </w:rPr>
        <w:t>Vai trò của chuyển đổi số</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Có thể hiểu, chuyển đổi số là tổng thể công nghệ số hoá dữ liệu và ứng dụng dữ liệu dựa trên nền tảng kỹ thuật số. Công nghệ ở đây được hiểu là một hệ thống, trong đó có trang thiết bị kỹ thuật số, có các chương trình kỹ thuật số, có dữ liệu đầu vào ở dạng số, có con người, có phương thức tổ chức hoạt động... liên kết, tác động qua lại lẫn nhau và cho kết quả đầu ra những sản phẩm có hiệu suất lớn về giá trị sản xuất.</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b/>
          <w:bCs/>
          <w:i/>
          <w:iCs/>
          <w:color w:val="383435"/>
          <w:sz w:val="28"/>
          <w:szCs w:val="28"/>
          <w:bdr w:val="none" w:sz="0" w:space="0" w:color="auto" w:frame="1"/>
        </w:rPr>
        <w:t> Về vị trí</w:t>
      </w:r>
    </w:p>
    <w:p w:rsidR="008A29D7" w:rsidRPr="008A29D7" w:rsidRDefault="008A29D7" w:rsidP="008A29D7">
      <w:pPr>
        <w:shd w:val="clear" w:color="auto" w:fill="FFFFFF"/>
        <w:spacing w:after="0" w:line="375" w:lineRule="atLeast"/>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 </w:t>
      </w:r>
      <w:r>
        <w:rPr>
          <w:rFonts w:ascii="Times New Roman" w:eastAsia="Times New Roman" w:hAnsi="Times New Roman" w:cs="Times New Roman"/>
          <w:color w:val="383435"/>
          <w:sz w:val="28"/>
          <w:szCs w:val="28"/>
        </w:rPr>
        <w:tab/>
      </w:r>
      <w:r w:rsidRPr="008A29D7">
        <w:rPr>
          <w:rFonts w:ascii="Times New Roman" w:eastAsia="Times New Roman" w:hAnsi="Times New Roman" w:cs="Times New Roman"/>
          <w:color w:val="383435"/>
          <w:sz w:val="28"/>
          <w:szCs w:val="28"/>
        </w:rPr>
        <w:t>Có thể thấy chuyển đổi số là nội dung cơ bản trong trụ cột kỹ thuật số của cuộc cách mạng công nghiệp lần thứ 4. Chuyển đổi số đóng vai trò rất quan trọng trong cuộc cách mạng lần thứ 4. Hiện nay khái niệm chuyển đổi số đã trở nên phổ biến, lan toả trên toàn xã hội. trong đó doanh nghiệp và cơ quan quản lý Nhà nước là những tổ chức tiên phong và xem chuyển đổi số là xu thế bắt buộc, tất yếu để nâng cao hiệu quả sản xuất kinh doanh, sức cạnh tranh và thực hiện thành công chiến lược xây dựng chính quyền số, nền kinh tế số và xã hội thông minh trong thời kỳ cách mạng công nghiệp 4.0.</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 xml:space="preserve">Chuyển đổi số chỉ có thể thành công nếu lấy người dân là trung tâm và huy động được sự tham gia của toàn dân. Chính vì vậy, tại Quyết định số 505/QĐ-TTg </w:t>
      </w:r>
      <w:r w:rsidRPr="008A29D7">
        <w:rPr>
          <w:rFonts w:ascii="Times New Roman" w:eastAsia="Times New Roman" w:hAnsi="Times New Roman" w:cs="Times New Roman"/>
          <w:color w:val="383435"/>
          <w:sz w:val="28"/>
          <w:szCs w:val="28"/>
        </w:rPr>
        <w:lastRenderedPageBreak/>
        <w:t>ngày 22/4/2022, Thủ tướng Chính phủ đã phê duyệt ngày 10/10 hằng năm là ngày chuyển đổi số quốc gia.</w:t>
      </w:r>
    </w:p>
    <w:p w:rsidR="008A29D7" w:rsidRPr="008A29D7" w:rsidRDefault="008A29D7" w:rsidP="008A29D7">
      <w:pPr>
        <w:shd w:val="clear" w:color="auto" w:fill="FFFFFF"/>
        <w:spacing w:after="0" w:line="375" w:lineRule="atLeast"/>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Chủ để Ngày Chuyển đổi số Quốc gia năm 2023 là "</w:t>
      </w:r>
      <w:r w:rsidRPr="008A29D7">
        <w:rPr>
          <w:rFonts w:ascii="Times New Roman" w:eastAsia="Times New Roman" w:hAnsi="Times New Roman" w:cs="Times New Roman"/>
          <w:b/>
          <w:bCs/>
          <w:i/>
          <w:iCs/>
          <w:color w:val="383435"/>
          <w:sz w:val="28"/>
          <w:szCs w:val="28"/>
          <w:bdr w:val="none" w:sz="0" w:space="0" w:color="auto" w:frame="1"/>
        </w:rPr>
        <w:t>Khai thác dữ liệu số để tạo ra giá trị".</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Theo đó, các hoạt động hưởng ứng Ngày Chuyển đổi số Quốc giao năm 2023 sẽ tập trung vào thúc đẩy, phát triển, kết nối, khai thác dữ liệu số để tạo ra giá trị mới trong hoạt động của cơ quan nhà nước phục vụ người dân và doanh nghiệp. Các hoạt động chính bao gồm: Phát động phong trào thi đua hưởng ứng Ngày Chuyển đổi số Quốc gia năm 2023. Xây dựng phổ biến Thông điệp Ngày Chuyển đổi số Quốc gia năm 2023. Phát động và tổ chức Tháng 10 - Tháng tiêu dùng số. Tìm kiếm và tôn vinh các tổ chức, cá nhân tiêu biểu trong triển khai chuyển đổi số quốc gia. Tổ chức các cuộc thi, hoạt động cộng đồng để nâng cao nhận thức của người dân về chuyển đổi số. Tổ chức triển lãm về dữ liệu và trí tuệ nhân tạo (AI).</w:t>
      </w:r>
    </w:p>
    <w:p w:rsidR="008A29D7" w:rsidRPr="008A29D7" w:rsidRDefault="008A29D7" w:rsidP="008A29D7">
      <w:pPr>
        <w:shd w:val="clear" w:color="auto" w:fill="FFFFFF"/>
        <w:spacing w:after="0" w:line="375" w:lineRule="atLeast"/>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i/>
          <w:iCs/>
          <w:color w:val="383435"/>
          <w:sz w:val="28"/>
          <w:szCs w:val="28"/>
          <w:bdr w:val="none" w:sz="0" w:space="0" w:color="auto" w:frame="1"/>
        </w:rPr>
        <w:t>Ý nghĩa của ngày chuyển đổi số quốc gia</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Việt Nam hiện có gần 100 triệu dân và có khoảng 1 triệu người làm việc trong lĩnh vực công nghệ thông tin và truyền thông. Ngày chuyển đổi số quốc gia có ý nghĩa: Góp phần nâng cao nhận thức của toàn dân về ý nghĩa, vai trò, tầm quan trọng của chuyển đổi số dối với cuộc sống nói riêng của mỗi người và sự phát triển kinh tế, văn hoá xã hội nói chung của Đất nước. Với quan điểm chuyển đổi số để giúp giải quyết các vấn đề của cuộc sống, tinh thần xuyên suốt là ngày nào cũng là ngày chuyển đổi số, vì cuộc sống tiếp diễn liên tục, không ngừng đặt ra những vấn đề mới. Vì thế, ngày chuyển đổi số quốc gia còn là ngày mà mỗi cá nhân, tổ chức dừng lại một chút để cảm nhận về những gì còn chưa làm được, về những gì đã làm được, về quá khứ, hiện tại và tương lai.</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Ngày chuyển đổi số quốc gia đánh dấu ý nghĩa của chuyển đổi số như là một phương thức phát triển mới của đất nước trong thời gian tới, mở ra những không gian mới cho sự phát triển. Chuyển đổi số không phải làm thêm một việc mới, mà chuyển đổi số là thêm một cách làm mới cho những việc hiện tại.</w:t>
      </w:r>
    </w:p>
    <w:p w:rsidR="008A29D7" w:rsidRPr="008A29D7" w:rsidRDefault="008A29D7" w:rsidP="008A29D7">
      <w:pPr>
        <w:shd w:val="clear" w:color="auto" w:fill="FFFFFF"/>
        <w:spacing w:after="0" w:line="375" w:lineRule="atLeast"/>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 xml:space="preserve"> Với việc tham gia sử dụng các phần mềm, các nền tảng ứng dụng trên các trang mạng, các sàn thương mại điện tử, mua bán hàng trực tuyến cũng như trên Zalo, facebook... chính là việc mà người dân chúng ta đang tham gia vào quá trình chuyển đổi số. Tuy nhiên để hiểu rõ hơn về quá trình chuyển đổi số mỗi người dân chúng ta cần tham gia vào các tổ công nghệ số cộng đồng, tích cực tìm hiểu để nắm rõ bản chất của chuyển đổi số, vận dụng linh hoạt những thành tựu của cuộc cách mạng số </w:t>
      </w:r>
      <w:r w:rsidRPr="008A29D7">
        <w:rPr>
          <w:rFonts w:ascii="Times New Roman" w:eastAsia="Times New Roman" w:hAnsi="Times New Roman" w:cs="Times New Roman"/>
          <w:color w:val="383435"/>
          <w:sz w:val="28"/>
          <w:szCs w:val="28"/>
        </w:rPr>
        <w:lastRenderedPageBreak/>
        <w:t>vào cuộc sống hàng ngày như thực hiện tốt Đề án 06 của Chính phủ </w:t>
      </w:r>
      <w:bookmarkStart w:id="1" w:name="dieu_1_name"/>
      <w:r w:rsidRPr="008A29D7">
        <w:rPr>
          <w:rFonts w:ascii="Times New Roman" w:eastAsia="Times New Roman" w:hAnsi="Times New Roman" w:cs="Times New Roman"/>
          <w:color w:val="383435"/>
          <w:sz w:val="28"/>
          <w:szCs w:val="28"/>
          <w:bdr w:val="none" w:sz="0" w:space="0" w:color="auto" w:frame="1"/>
        </w:rPr>
        <w:t>Phát triển ứng dụng dữ liệu về dân cư, định danh và xác thực điện tử phục vụ chuyển đổi số quốc gia giai đoạn 2022 - 2025, tầm nhìn đến năm 2030</w:t>
      </w:r>
      <w:bookmarkEnd w:id="1"/>
      <w:r w:rsidRPr="008A29D7">
        <w:rPr>
          <w:rFonts w:ascii="Times New Roman" w:eastAsia="Times New Roman" w:hAnsi="Times New Roman" w:cs="Times New Roman"/>
          <w:color w:val="383435"/>
          <w:sz w:val="28"/>
          <w:szCs w:val="28"/>
        </w:rPr>
        <w:t>; tạo lập các tài khoản dịch vụ công để xây dựng chính quyền điện tử; từng bước thực hiện các giao dịch không dùng tiền mặt thông qua các hệ thống giao dịch của ngân hàng, ví điện tử; Tham gia giao dịch trên các sàn thương mại điện tử và phát triển các sản phẩm nông sản đủ điều kiện để đưa lên sàn thương mại điện tử.</w:t>
      </w:r>
    </w:p>
    <w:p w:rsidR="008A29D7" w:rsidRPr="008A29D7" w:rsidRDefault="008A29D7" w:rsidP="008A29D7">
      <w:pPr>
        <w:shd w:val="clear" w:color="auto" w:fill="FFFFFF"/>
        <w:spacing w:after="0" w:line="375" w:lineRule="atLeast"/>
        <w:ind w:firstLine="720"/>
        <w:jc w:val="both"/>
        <w:textAlignment w:val="baseline"/>
        <w:rPr>
          <w:rFonts w:ascii="Times New Roman" w:eastAsia="Times New Roman" w:hAnsi="Times New Roman" w:cs="Times New Roman"/>
          <w:color w:val="383435"/>
          <w:sz w:val="28"/>
          <w:szCs w:val="28"/>
        </w:rPr>
      </w:pPr>
      <w:r w:rsidRPr="008A29D7">
        <w:rPr>
          <w:rFonts w:ascii="Times New Roman" w:eastAsia="Times New Roman" w:hAnsi="Times New Roman" w:cs="Times New Roman"/>
          <w:color w:val="383435"/>
          <w:sz w:val="28"/>
          <w:szCs w:val="28"/>
        </w:rPr>
        <w:t>Xác định việc lấy người dân làm trung tâm, chủ thể, mục tiêu, động lực cho chuyển đổi số. Rất mong nhân dân trong xã cùng với Đảng, chính quyền các tổ chức CT-XH trong xã xây dựng hoàn thành mục tiêu chuyển đổi số vào năm 2025.</w:t>
      </w:r>
    </w:p>
    <w:p w:rsidR="00B13F95" w:rsidRPr="008A29D7" w:rsidRDefault="00B13F95">
      <w:pPr>
        <w:rPr>
          <w:rFonts w:ascii="Times New Roman" w:hAnsi="Times New Roman" w:cs="Times New Roman"/>
          <w:sz w:val="28"/>
          <w:szCs w:val="28"/>
        </w:rPr>
      </w:pPr>
    </w:p>
    <w:sectPr w:rsidR="00B13F95" w:rsidRPr="008A2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D7"/>
    <w:rsid w:val="0010602D"/>
    <w:rsid w:val="008A29D7"/>
    <w:rsid w:val="00B1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9A67E-52D7-4E2D-858A-AA8277C1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2D"/>
  </w:style>
  <w:style w:type="paragraph" w:styleId="Heading1">
    <w:name w:val="heading 1"/>
    <w:basedOn w:val="Normal"/>
    <w:next w:val="Normal"/>
    <w:link w:val="Heading1Char"/>
    <w:uiPriority w:val="9"/>
    <w:qFormat/>
    <w:rsid w:val="0010602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60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60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60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60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60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602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060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60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0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060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60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602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602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60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602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0602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602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060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602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0602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060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0602D"/>
    <w:rPr>
      <w:rFonts w:asciiTheme="majorHAnsi" w:eastAsiaTheme="majorEastAsia" w:hAnsiTheme="majorHAnsi" w:cstheme="majorBidi"/>
      <w:sz w:val="24"/>
      <w:szCs w:val="24"/>
    </w:rPr>
  </w:style>
  <w:style w:type="character" w:styleId="Strong">
    <w:name w:val="Strong"/>
    <w:basedOn w:val="DefaultParagraphFont"/>
    <w:uiPriority w:val="22"/>
    <w:qFormat/>
    <w:rsid w:val="0010602D"/>
    <w:rPr>
      <w:b/>
      <w:bCs/>
    </w:rPr>
  </w:style>
  <w:style w:type="character" w:styleId="Emphasis">
    <w:name w:val="Emphasis"/>
    <w:basedOn w:val="DefaultParagraphFont"/>
    <w:uiPriority w:val="20"/>
    <w:qFormat/>
    <w:rsid w:val="0010602D"/>
    <w:rPr>
      <w:i/>
      <w:iCs/>
    </w:rPr>
  </w:style>
  <w:style w:type="paragraph" w:styleId="NoSpacing">
    <w:name w:val="No Spacing"/>
    <w:uiPriority w:val="1"/>
    <w:qFormat/>
    <w:rsid w:val="0010602D"/>
    <w:pPr>
      <w:spacing w:after="0" w:line="240" w:lineRule="auto"/>
    </w:pPr>
  </w:style>
  <w:style w:type="paragraph" w:styleId="Quote">
    <w:name w:val="Quote"/>
    <w:basedOn w:val="Normal"/>
    <w:next w:val="Normal"/>
    <w:link w:val="QuoteChar"/>
    <w:uiPriority w:val="29"/>
    <w:qFormat/>
    <w:rsid w:val="001060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602D"/>
    <w:rPr>
      <w:i/>
      <w:iCs/>
      <w:color w:val="404040" w:themeColor="text1" w:themeTint="BF"/>
    </w:rPr>
  </w:style>
  <w:style w:type="paragraph" w:styleId="IntenseQuote">
    <w:name w:val="Intense Quote"/>
    <w:basedOn w:val="Normal"/>
    <w:next w:val="Normal"/>
    <w:link w:val="IntenseQuoteChar"/>
    <w:uiPriority w:val="30"/>
    <w:qFormat/>
    <w:rsid w:val="0010602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0602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0602D"/>
    <w:rPr>
      <w:i/>
      <w:iCs/>
      <w:color w:val="404040" w:themeColor="text1" w:themeTint="BF"/>
    </w:rPr>
  </w:style>
  <w:style w:type="character" w:styleId="IntenseEmphasis">
    <w:name w:val="Intense Emphasis"/>
    <w:basedOn w:val="DefaultParagraphFont"/>
    <w:uiPriority w:val="21"/>
    <w:qFormat/>
    <w:rsid w:val="0010602D"/>
    <w:rPr>
      <w:b/>
      <w:bCs/>
      <w:i/>
      <w:iCs/>
    </w:rPr>
  </w:style>
  <w:style w:type="character" w:styleId="SubtleReference">
    <w:name w:val="Subtle Reference"/>
    <w:basedOn w:val="DefaultParagraphFont"/>
    <w:uiPriority w:val="31"/>
    <w:qFormat/>
    <w:rsid w:val="001060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602D"/>
    <w:rPr>
      <w:b/>
      <w:bCs/>
      <w:smallCaps/>
      <w:spacing w:val="5"/>
      <w:u w:val="single"/>
    </w:rPr>
  </w:style>
  <w:style w:type="character" w:styleId="BookTitle">
    <w:name w:val="Book Title"/>
    <w:basedOn w:val="DefaultParagraphFont"/>
    <w:uiPriority w:val="33"/>
    <w:qFormat/>
    <w:rsid w:val="0010602D"/>
    <w:rPr>
      <w:b/>
      <w:bCs/>
      <w:smallCaps/>
    </w:rPr>
  </w:style>
  <w:style w:type="paragraph" w:styleId="TOCHeading">
    <w:name w:val="TOC Heading"/>
    <w:basedOn w:val="Heading1"/>
    <w:next w:val="Normal"/>
    <w:uiPriority w:val="39"/>
    <w:semiHidden/>
    <w:unhideWhenUsed/>
    <w:qFormat/>
    <w:rsid w:val="0010602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899008">
      <w:bodyDiv w:val="1"/>
      <w:marLeft w:val="0"/>
      <w:marRight w:val="0"/>
      <w:marTop w:val="0"/>
      <w:marBottom w:val="0"/>
      <w:divBdr>
        <w:top w:val="none" w:sz="0" w:space="0" w:color="auto"/>
        <w:left w:val="none" w:sz="0" w:space="0" w:color="auto"/>
        <w:bottom w:val="none" w:sz="0" w:space="0" w:color="auto"/>
        <w:right w:val="none" w:sz="0" w:space="0" w:color="auto"/>
      </w:divBdr>
      <w:divsChild>
        <w:div w:id="560136800">
          <w:marLeft w:val="0"/>
          <w:marRight w:val="0"/>
          <w:marTop w:val="0"/>
          <w:marBottom w:val="300"/>
          <w:divBdr>
            <w:top w:val="none" w:sz="0" w:space="0" w:color="auto"/>
            <w:left w:val="none" w:sz="0" w:space="0" w:color="auto"/>
            <w:bottom w:val="none" w:sz="0" w:space="0" w:color="auto"/>
            <w:right w:val="none" w:sz="0" w:space="0" w:color="auto"/>
          </w:divBdr>
        </w:div>
        <w:div w:id="243027351">
          <w:marLeft w:val="0"/>
          <w:marRight w:val="0"/>
          <w:marTop w:val="0"/>
          <w:marBottom w:val="300"/>
          <w:divBdr>
            <w:top w:val="none" w:sz="0" w:space="0" w:color="auto"/>
            <w:left w:val="none" w:sz="0" w:space="0" w:color="auto"/>
            <w:bottom w:val="single" w:sz="6" w:space="0" w:color="DCDCDC"/>
            <w:right w:val="none" w:sz="0" w:space="0" w:color="auto"/>
          </w:divBdr>
          <w:divsChild>
            <w:div w:id="752433060">
              <w:marLeft w:val="0"/>
              <w:marRight w:val="0"/>
              <w:marTop w:val="0"/>
              <w:marBottom w:val="0"/>
              <w:divBdr>
                <w:top w:val="none" w:sz="0" w:space="0" w:color="auto"/>
                <w:left w:val="none" w:sz="0" w:space="0" w:color="auto"/>
                <w:bottom w:val="none" w:sz="0" w:space="0" w:color="auto"/>
                <w:right w:val="none" w:sz="0" w:space="0" w:color="auto"/>
              </w:divBdr>
            </w:div>
            <w:div w:id="1689674439">
              <w:marLeft w:val="0"/>
              <w:marRight w:val="0"/>
              <w:marTop w:val="0"/>
              <w:marBottom w:val="0"/>
              <w:divBdr>
                <w:top w:val="none" w:sz="0" w:space="0" w:color="auto"/>
                <w:left w:val="none" w:sz="0" w:space="0" w:color="auto"/>
                <w:bottom w:val="none" w:sz="0" w:space="0" w:color="auto"/>
                <w:right w:val="none" w:sz="0" w:space="0" w:color="auto"/>
              </w:divBdr>
              <w:divsChild>
                <w:div w:id="1444232846">
                  <w:marLeft w:val="0"/>
                  <w:marRight w:val="0"/>
                  <w:marTop w:val="0"/>
                  <w:marBottom w:val="0"/>
                  <w:divBdr>
                    <w:top w:val="none" w:sz="0" w:space="0" w:color="auto"/>
                    <w:left w:val="none" w:sz="0" w:space="0" w:color="auto"/>
                    <w:bottom w:val="none" w:sz="0" w:space="0" w:color="auto"/>
                    <w:right w:val="none" w:sz="0" w:space="0" w:color="auto"/>
                  </w:divBdr>
                  <w:divsChild>
                    <w:div w:id="9633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9208">
          <w:marLeft w:val="0"/>
          <w:marRight w:val="0"/>
          <w:marTop w:val="0"/>
          <w:marBottom w:val="0"/>
          <w:divBdr>
            <w:top w:val="none" w:sz="0" w:space="0" w:color="auto"/>
            <w:left w:val="none" w:sz="0" w:space="0" w:color="auto"/>
            <w:bottom w:val="none" w:sz="0" w:space="0" w:color="auto"/>
            <w:right w:val="none" w:sz="0" w:space="0" w:color="auto"/>
          </w:divBdr>
          <w:divsChild>
            <w:div w:id="1270623858">
              <w:marLeft w:val="0"/>
              <w:marRight w:val="0"/>
              <w:marTop w:val="0"/>
              <w:marBottom w:val="0"/>
              <w:divBdr>
                <w:top w:val="none" w:sz="0" w:space="0" w:color="auto"/>
                <w:left w:val="none" w:sz="0" w:space="0" w:color="auto"/>
                <w:bottom w:val="none" w:sz="0" w:space="0" w:color="auto"/>
                <w:right w:val="none" w:sz="0" w:space="0" w:color="auto"/>
              </w:divBdr>
              <w:divsChild>
                <w:div w:id="827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MT-PC</dc:creator>
  <cp:keywords/>
  <dc:description/>
  <cp:lastModifiedBy>MT-PC</cp:lastModifiedBy>
  <cp:revision>1</cp:revision>
  <dcterms:created xsi:type="dcterms:W3CDTF">2024-04-05T08:45:00Z</dcterms:created>
  <dcterms:modified xsi:type="dcterms:W3CDTF">2024-04-05T08:47:00Z</dcterms:modified>
</cp:coreProperties>
</file>